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B6" w:rsidRPr="00CA1888" w:rsidRDefault="00D27FB6" w:rsidP="00D27FB6">
      <w:pPr>
        <w:jc w:val="center"/>
        <w:outlineLvl w:val="0"/>
        <w:rPr>
          <w:b/>
          <w:color w:val="808080"/>
          <w:sz w:val="40"/>
          <w:szCs w:val="40"/>
          <w14:shadow w14:blurRad="50800" w14:dist="38100" w14:dir="2700000" w14:sx="100000" w14:sy="100000" w14:kx="0" w14:ky="0" w14:algn="tl">
            <w14:srgbClr w14:val="000000">
              <w14:alpha w14:val="60000"/>
            </w14:srgbClr>
          </w14:shadow>
        </w:rPr>
      </w:pPr>
      <w:bookmarkStart w:id="0" w:name="_GoBack"/>
      <w:bookmarkEnd w:id="0"/>
      <w:r w:rsidRPr="00CA1888">
        <w:rPr>
          <w:b/>
          <w:color w:val="808080"/>
          <w:sz w:val="40"/>
          <w:szCs w:val="40"/>
          <w14:shadow w14:blurRad="50800" w14:dist="38100" w14:dir="2700000" w14:sx="100000" w14:sy="100000" w14:kx="0" w14:ky="0" w14:algn="tl">
            <w14:srgbClr w14:val="000000">
              <w14:alpha w14:val="60000"/>
            </w14:srgbClr>
          </w14:shadow>
        </w:rPr>
        <w:t xml:space="preserve">ETNOGRAFSKI MUZEJ SPLIT </w:t>
      </w:r>
    </w:p>
    <w:p w:rsidR="00D27FB6" w:rsidRPr="00CA1888" w:rsidRDefault="00D27FB6" w:rsidP="00D27FB6">
      <w:pPr>
        <w:jc w:val="center"/>
        <w:rPr>
          <w:b/>
          <w:color w:val="808080"/>
          <w:sz w:val="20"/>
          <w:szCs w:val="20"/>
          <w14:shadow w14:blurRad="50800" w14:dist="38100" w14:dir="2700000" w14:sx="100000" w14:sy="100000" w14:kx="0" w14:ky="0" w14:algn="tl">
            <w14:srgbClr w14:val="000000">
              <w14:alpha w14:val="60000"/>
            </w14:srgbClr>
          </w14:shadow>
        </w:rPr>
      </w:pPr>
      <w:r w:rsidRPr="008C5BFA">
        <w:rPr>
          <w:b/>
          <w:i/>
          <w:color w:val="808080"/>
        </w:rPr>
        <w:t>osnovan na Lučcu, 3. srpnja 1910. god. u 18 sati</w:t>
      </w:r>
    </w:p>
    <w:p w:rsidR="00D27FB6" w:rsidRPr="008C5BFA" w:rsidRDefault="00D27FB6" w:rsidP="00D27FB6">
      <w:pPr>
        <w:jc w:val="center"/>
        <w:outlineLvl w:val="0"/>
        <w:rPr>
          <w:b/>
          <w:color w:val="808080"/>
          <w:sz w:val="20"/>
          <w:szCs w:val="20"/>
        </w:rPr>
      </w:pPr>
      <w:r w:rsidRPr="008C5BFA">
        <w:rPr>
          <w:b/>
          <w:color w:val="808080"/>
          <w:sz w:val="20"/>
          <w:szCs w:val="20"/>
        </w:rPr>
        <w:t>IZA VESTIBULA 4 – SPLIT,</w:t>
      </w:r>
      <w:r w:rsidRPr="008C5BFA">
        <w:rPr>
          <w:sz w:val="20"/>
          <w:szCs w:val="20"/>
        </w:rPr>
        <w:t xml:space="preserve"> </w:t>
      </w:r>
      <w:r w:rsidRPr="008C5BFA">
        <w:rPr>
          <w:b/>
          <w:color w:val="808080"/>
          <w:sz w:val="20"/>
          <w:szCs w:val="20"/>
        </w:rPr>
        <w:t xml:space="preserve">p.p. 261  //  </w:t>
      </w:r>
      <w:r>
        <w:rPr>
          <w:b/>
          <w:color w:val="808080"/>
          <w:sz w:val="20"/>
          <w:szCs w:val="20"/>
        </w:rPr>
        <w:t>tel.</w:t>
      </w:r>
      <w:r w:rsidRPr="008C5BFA">
        <w:rPr>
          <w:b/>
          <w:color w:val="808080"/>
          <w:sz w:val="20"/>
          <w:szCs w:val="20"/>
        </w:rPr>
        <w:t>: (021) 344-161, 344-164</w:t>
      </w:r>
      <w:r>
        <w:rPr>
          <w:b/>
          <w:color w:val="808080"/>
          <w:sz w:val="20"/>
          <w:szCs w:val="20"/>
        </w:rPr>
        <w:t>, 384-087 (ravnatelj)</w:t>
      </w:r>
    </w:p>
    <w:p w:rsidR="00D27FB6" w:rsidRPr="008C5BFA" w:rsidRDefault="00D27FB6" w:rsidP="00D27FB6">
      <w:pPr>
        <w:jc w:val="center"/>
        <w:outlineLvl w:val="0"/>
        <w:rPr>
          <w:b/>
          <w:color w:val="808080"/>
          <w:sz w:val="20"/>
          <w:szCs w:val="20"/>
        </w:rPr>
      </w:pPr>
      <w:r w:rsidRPr="008C5BFA">
        <w:rPr>
          <w:b/>
          <w:color w:val="808080"/>
          <w:sz w:val="20"/>
          <w:szCs w:val="20"/>
        </w:rPr>
        <w:t xml:space="preserve">e-mail: </w:t>
      </w:r>
      <w:r>
        <w:rPr>
          <w:b/>
          <w:color w:val="808080"/>
          <w:sz w:val="20"/>
          <w:szCs w:val="20"/>
        </w:rPr>
        <w:t>info@</w:t>
      </w:r>
      <w:hyperlink r:id="rId7" w:history="1">
        <w:r w:rsidRPr="004148C8">
          <w:rPr>
            <w:rStyle w:val="Hyperlink"/>
            <w:b/>
            <w:color w:val="808080" w:themeColor="background1" w:themeShade="80"/>
            <w:sz w:val="20"/>
            <w:szCs w:val="20"/>
            <w:u w:val="none"/>
          </w:rPr>
          <w:t>etnografski-muzej-split.hr</w:t>
        </w:r>
      </w:hyperlink>
      <w:r w:rsidRPr="008C5BFA">
        <w:rPr>
          <w:b/>
          <w:color w:val="808080"/>
          <w:sz w:val="20"/>
          <w:szCs w:val="20"/>
        </w:rPr>
        <w:t xml:space="preserve">  //  web: </w:t>
      </w:r>
      <w:hyperlink r:id="rId8" w:history="1">
        <w:r w:rsidRPr="008C5BFA">
          <w:rPr>
            <w:rStyle w:val="Hyperlink"/>
            <w:b/>
            <w:color w:val="808080"/>
            <w:sz w:val="20"/>
            <w:szCs w:val="20"/>
            <w:u w:val="none"/>
          </w:rPr>
          <w:t>www.etnografski-muzej-split.</w:t>
        </w:r>
      </w:hyperlink>
      <w:r w:rsidRPr="008C5BFA">
        <w:rPr>
          <w:b/>
          <w:color w:val="808080"/>
          <w:sz w:val="20"/>
          <w:szCs w:val="20"/>
        </w:rPr>
        <w:t>hr</w:t>
      </w:r>
    </w:p>
    <w:p w:rsidR="00D27FB6" w:rsidRDefault="00D27FB6" w:rsidP="00D27FB6">
      <w:pPr>
        <w:pBdr>
          <w:bottom w:val="single" w:sz="12" w:space="1" w:color="auto"/>
        </w:pBdr>
        <w:jc w:val="center"/>
        <w:outlineLvl w:val="0"/>
        <w:rPr>
          <w:b/>
          <w:color w:val="808080"/>
          <w:sz w:val="20"/>
          <w:szCs w:val="20"/>
        </w:rPr>
      </w:pPr>
      <w:r w:rsidRPr="008C5BFA">
        <w:rPr>
          <w:b/>
          <w:color w:val="808080"/>
          <w:sz w:val="20"/>
          <w:szCs w:val="20"/>
        </w:rPr>
        <w:t>OIB: 87291243639  //  ZABA / IBAN: HR9823600001101349410</w:t>
      </w:r>
    </w:p>
    <w:p w:rsidR="001677B0" w:rsidRDefault="001677B0"/>
    <w:p w:rsidR="00891E3F" w:rsidRPr="003740C0" w:rsidRDefault="00AE0AF6" w:rsidP="00891E3F">
      <w:pPr>
        <w:rPr>
          <w:rFonts w:ascii="Arial" w:hAnsi="Arial" w:cs="Arial"/>
          <w:i/>
        </w:rPr>
      </w:pPr>
      <w:r>
        <w:rPr>
          <w:rFonts w:ascii="Arial" w:hAnsi="Arial" w:cs="Arial"/>
          <w:i/>
        </w:rPr>
        <w:t xml:space="preserve">Split, </w:t>
      </w:r>
      <w:r w:rsidR="00922303">
        <w:rPr>
          <w:rFonts w:ascii="Arial" w:hAnsi="Arial" w:cs="Arial"/>
          <w:i/>
        </w:rPr>
        <w:t xml:space="preserve">26. 09. </w:t>
      </w:r>
      <w:r w:rsidR="00D27ABB">
        <w:rPr>
          <w:rFonts w:ascii="Arial" w:hAnsi="Arial" w:cs="Arial"/>
          <w:i/>
        </w:rPr>
        <w:t>2023</w:t>
      </w:r>
      <w:r w:rsidR="00891E3F" w:rsidRPr="003740C0">
        <w:rPr>
          <w:rFonts w:ascii="Arial" w:hAnsi="Arial" w:cs="Arial"/>
          <w:i/>
        </w:rPr>
        <w:t>.</w:t>
      </w:r>
    </w:p>
    <w:p w:rsidR="00891E3F" w:rsidRPr="003740C0" w:rsidRDefault="00D27ABB" w:rsidP="00891E3F">
      <w:pPr>
        <w:rPr>
          <w:rFonts w:ascii="Arial" w:hAnsi="Arial" w:cs="Arial"/>
          <w:i/>
        </w:rPr>
      </w:pPr>
      <w:r>
        <w:rPr>
          <w:rFonts w:ascii="Arial" w:hAnsi="Arial" w:cs="Arial"/>
          <w:i/>
        </w:rPr>
        <w:t>Klasa: 612-05/23</w:t>
      </w:r>
      <w:r w:rsidR="00891E3F" w:rsidRPr="003740C0">
        <w:rPr>
          <w:rFonts w:ascii="Arial" w:hAnsi="Arial" w:cs="Arial"/>
          <w:i/>
        </w:rPr>
        <w:t>-01/</w:t>
      </w:r>
      <w:r w:rsidR="00922303">
        <w:rPr>
          <w:rFonts w:ascii="Arial" w:hAnsi="Arial" w:cs="Arial"/>
          <w:i/>
        </w:rPr>
        <w:t>116</w:t>
      </w:r>
    </w:p>
    <w:p w:rsidR="00891E3F" w:rsidRPr="003740C0" w:rsidRDefault="00891E3F" w:rsidP="00891E3F">
      <w:pPr>
        <w:rPr>
          <w:rFonts w:ascii="Arial" w:hAnsi="Arial" w:cs="Arial"/>
          <w:i/>
        </w:rPr>
      </w:pPr>
      <w:r>
        <w:rPr>
          <w:rFonts w:ascii="Arial" w:hAnsi="Arial" w:cs="Arial"/>
          <w:i/>
        </w:rPr>
        <w:t>Ur. broj: 2181-113-2</w:t>
      </w:r>
      <w:r w:rsidR="00D27ABB">
        <w:rPr>
          <w:rFonts w:ascii="Arial" w:hAnsi="Arial" w:cs="Arial"/>
          <w:i/>
        </w:rPr>
        <w:t>3</w:t>
      </w:r>
      <w:r w:rsidRPr="003740C0">
        <w:rPr>
          <w:rFonts w:ascii="Arial" w:hAnsi="Arial" w:cs="Arial"/>
          <w:i/>
        </w:rPr>
        <w:t>-</w:t>
      </w:r>
      <w:r w:rsidR="00922303">
        <w:rPr>
          <w:rFonts w:ascii="Arial" w:hAnsi="Arial" w:cs="Arial"/>
          <w:i/>
        </w:rPr>
        <w:t>11</w:t>
      </w:r>
    </w:p>
    <w:p w:rsidR="00891E3F" w:rsidRPr="008C5BFA" w:rsidRDefault="00891E3F" w:rsidP="00891E3F"/>
    <w:p w:rsidR="00891E3F" w:rsidRPr="00BA3495" w:rsidRDefault="00891E3F" w:rsidP="00891E3F">
      <w:pPr>
        <w:jc w:val="both"/>
        <w:rPr>
          <w:rFonts w:ascii="Arial" w:hAnsi="Arial" w:cs="Arial"/>
        </w:rPr>
      </w:pPr>
      <w:r w:rsidRPr="00BA3495">
        <w:rPr>
          <w:rFonts w:ascii="Arial" w:hAnsi="Arial" w:cs="Arial"/>
        </w:rPr>
        <w:t>Na temelju Zakona o proračunu</w:t>
      </w:r>
      <w:r w:rsidR="00EB14EB">
        <w:rPr>
          <w:rFonts w:ascii="Arial" w:hAnsi="Arial" w:cs="Arial"/>
        </w:rPr>
        <w:t>,</w:t>
      </w:r>
      <w:r w:rsidRPr="00BA3495">
        <w:rPr>
          <w:rFonts w:ascii="Arial" w:hAnsi="Arial" w:cs="Arial"/>
        </w:rPr>
        <w:t xml:space="preserve"> Zakona o fiskalnoj odgovornosti</w:t>
      </w:r>
      <w:r>
        <w:rPr>
          <w:rFonts w:ascii="Arial" w:hAnsi="Arial" w:cs="Arial"/>
        </w:rPr>
        <w:t>, Pravilnika o proračunskim klasifikacijama,</w:t>
      </w:r>
      <w:r w:rsidRPr="00BA3495">
        <w:rPr>
          <w:rFonts w:ascii="Arial" w:hAnsi="Arial" w:cs="Arial"/>
        </w:rPr>
        <w:t xml:space="preserve"> Pravilnika o proračunskom računovodstvu i računskom planu</w:t>
      </w:r>
      <w:r>
        <w:rPr>
          <w:rFonts w:ascii="Arial" w:hAnsi="Arial" w:cs="Arial"/>
        </w:rPr>
        <w:t xml:space="preserve">, Pravilnika o utvrđivanju proračunskih i izvanproračunskih korisnika državnog proračuna i proračunskih i izvanproračunskih korisnika JLP/R/S te o načinu vođenja Registra proračunskih i izvanproračunskih korisnika i Uputa za izradu proračuna JLP/R/S </w:t>
      </w:r>
      <w:r w:rsidR="00BA3570">
        <w:rPr>
          <w:rFonts w:ascii="Arial" w:hAnsi="Arial" w:cs="Arial"/>
        </w:rPr>
        <w:t>– Grada Splita za razdoblje 2024. – 2026</w:t>
      </w:r>
      <w:r>
        <w:rPr>
          <w:rFonts w:ascii="Arial" w:hAnsi="Arial" w:cs="Arial"/>
        </w:rPr>
        <w:t>.</w:t>
      </w:r>
    </w:p>
    <w:p w:rsidR="00891E3F" w:rsidRDefault="00891E3F" w:rsidP="00891E3F">
      <w:pPr>
        <w:jc w:val="both"/>
        <w:rPr>
          <w:rFonts w:ascii="Arial" w:hAnsi="Arial" w:cs="Arial"/>
        </w:rPr>
      </w:pPr>
    </w:p>
    <w:p w:rsidR="00891E3F" w:rsidRDefault="00891E3F" w:rsidP="00891E3F">
      <w:pPr>
        <w:jc w:val="both"/>
        <w:rPr>
          <w:rFonts w:ascii="Arial" w:hAnsi="Arial" w:cs="Arial"/>
        </w:rPr>
      </w:pPr>
    </w:p>
    <w:p w:rsidR="00891E3F" w:rsidRPr="00BA3495" w:rsidRDefault="00891E3F" w:rsidP="00891E3F">
      <w:pPr>
        <w:jc w:val="both"/>
        <w:rPr>
          <w:rFonts w:ascii="Arial" w:hAnsi="Arial" w:cs="Arial"/>
        </w:rPr>
      </w:pPr>
    </w:p>
    <w:p w:rsidR="00891E3F" w:rsidRPr="00BA3495" w:rsidRDefault="00891E3F" w:rsidP="00891E3F">
      <w:pPr>
        <w:jc w:val="both"/>
        <w:rPr>
          <w:rFonts w:ascii="Arial" w:hAnsi="Arial" w:cs="Arial"/>
        </w:rPr>
      </w:pPr>
      <w:r>
        <w:rPr>
          <w:rFonts w:ascii="Arial" w:hAnsi="Arial" w:cs="Arial"/>
        </w:rPr>
        <w:t>ETNOGRAFSKI MUZEJ SPLIT donosi</w:t>
      </w:r>
    </w:p>
    <w:p w:rsidR="00891E3F" w:rsidRDefault="00891E3F" w:rsidP="00891E3F">
      <w:pPr>
        <w:jc w:val="both"/>
        <w:rPr>
          <w:rFonts w:ascii="Arial" w:hAnsi="Arial" w:cs="Arial"/>
        </w:rPr>
      </w:pPr>
    </w:p>
    <w:p w:rsidR="00891E3F" w:rsidRDefault="00891E3F" w:rsidP="00891E3F">
      <w:pPr>
        <w:jc w:val="both"/>
        <w:rPr>
          <w:rFonts w:ascii="Arial" w:hAnsi="Arial" w:cs="Arial"/>
        </w:rPr>
      </w:pPr>
    </w:p>
    <w:p w:rsidR="00891E3F" w:rsidRDefault="00891E3F" w:rsidP="00891E3F">
      <w:pPr>
        <w:jc w:val="both"/>
        <w:rPr>
          <w:rFonts w:ascii="Arial" w:hAnsi="Arial" w:cs="Arial"/>
        </w:rPr>
      </w:pPr>
    </w:p>
    <w:p w:rsidR="00891E3F" w:rsidRPr="00FC3516" w:rsidRDefault="009F758C" w:rsidP="00891E3F">
      <w:pPr>
        <w:jc w:val="center"/>
        <w:rPr>
          <w:rFonts w:ascii="Arial" w:hAnsi="Arial" w:cs="Arial"/>
          <w:b/>
        </w:rPr>
      </w:pPr>
      <w:r>
        <w:rPr>
          <w:rFonts w:ascii="Arial" w:hAnsi="Arial" w:cs="Arial"/>
          <w:b/>
        </w:rPr>
        <w:t>F I N A N C I J S K I</w:t>
      </w:r>
      <w:r w:rsidR="00891E3F" w:rsidRPr="00FC3516">
        <w:rPr>
          <w:rFonts w:ascii="Arial" w:hAnsi="Arial" w:cs="Arial"/>
          <w:b/>
        </w:rPr>
        <w:t xml:space="preserve">   P L A N</w:t>
      </w:r>
      <w:r>
        <w:rPr>
          <w:rFonts w:ascii="Arial" w:hAnsi="Arial" w:cs="Arial"/>
          <w:b/>
        </w:rPr>
        <w:t xml:space="preserve"> </w:t>
      </w:r>
    </w:p>
    <w:p w:rsidR="00891E3F" w:rsidRDefault="00891E3F" w:rsidP="00891E3F">
      <w:pPr>
        <w:jc w:val="center"/>
        <w:rPr>
          <w:rFonts w:ascii="Arial" w:hAnsi="Arial" w:cs="Arial"/>
          <w:b/>
        </w:rPr>
      </w:pPr>
      <w:r w:rsidRPr="00FC3516">
        <w:rPr>
          <w:rFonts w:ascii="Arial" w:hAnsi="Arial" w:cs="Arial"/>
          <w:b/>
        </w:rPr>
        <w:t>za</w:t>
      </w:r>
      <w:r>
        <w:rPr>
          <w:rFonts w:ascii="Arial" w:hAnsi="Arial" w:cs="Arial"/>
          <w:b/>
        </w:rPr>
        <w:t xml:space="preserve"> 202</w:t>
      </w:r>
      <w:r w:rsidR="00BA3570">
        <w:rPr>
          <w:rFonts w:ascii="Arial" w:hAnsi="Arial" w:cs="Arial"/>
          <w:b/>
        </w:rPr>
        <w:t>4</w:t>
      </w:r>
      <w:r w:rsidRPr="00FC3516">
        <w:rPr>
          <w:rFonts w:ascii="Arial" w:hAnsi="Arial" w:cs="Arial"/>
          <w:b/>
        </w:rPr>
        <w:t>. godinu s projekcijama za 202</w:t>
      </w:r>
      <w:r w:rsidR="00BA3570">
        <w:rPr>
          <w:rFonts w:ascii="Arial" w:hAnsi="Arial" w:cs="Arial"/>
          <w:b/>
        </w:rPr>
        <w:t>5</w:t>
      </w:r>
      <w:r w:rsidRPr="00FC3516">
        <w:rPr>
          <w:rFonts w:ascii="Arial" w:hAnsi="Arial" w:cs="Arial"/>
          <w:b/>
        </w:rPr>
        <w:t>. i 202</w:t>
      </w:r>
      <w:r w:rsidR="00BA3570">
        <w:rPr>
          <w:rFonts w:ascii="Arial" w:hAnsi="Arial" w:cs="Arial"/>
          <w:b/>
        </w:rPr>
        <w:t>6</w:t>
      </w:r>
      <w:r w:rsidRPr="00FC3516">
        <w:rPr>
          <w:rFonts w:ascii="Arial" w:hAnsi="Arial" w:cs="Arial"/>
          <w:b/>
        </w:rPr>
        <w:t xml:space="preserve">. </w:t>
      </w:r>
      <w:r>
        <w:rPr>
          <w:rFonts w:ascii="Arial" w:hAnsi="Arial" w:cs="Arial"/>
          <w:b/>
        </w:rPr>
        <w:t>g</w:t>
      </w:r>
      <w:r w:rsidRPr="00FC3516">
        <w:rPr>
          <w:rFonts w:ascii="Arial" w:hAnsi="Arial" w:cs="Arial"/>
          <w:b/>
        </w:rPr>
        <w:t>odinu</w:t>
      </w:r>
    </w:p>
    <w:p w:rsidR="00891E3F" w:rsidRPr="00FC3516" w:rsidRDefault="00891E3F" w:rsidP="00891E3F">
      <w:pPr>
        <w:jc w:val="center"/>
        <w:rPr>
          <w:rFonts w:ascii="Arial" w:hAnsi="Arial" w:cs="Arial"/>
          <w:b/>
        </w:rPr>
      </w:pPr>
    </w:p>
    <w:p w:rsidR="00891E3F" w:rsidRPr="006C55AC" w:rsidRDefault="00BA3570" w:rsidP="00891E3F">
      <w:pPr>
        <w:rPr>
          <w:rFonts w:ascii="Arial" w:hAnsi="Arial" w:cs="Arial"/>
        </w:rPr>
      </w:pPr>
      <w:r>
        <w:rPr>
          <w:rFonts w:ascii="Arial" w:hAnsi="Arial" w:cs="Arial"/>
        </w:rPr>
        <w:t>Financijsk</w:t>
      </w:r>
      <w:r w:rsidR="009F758C">
        <w:rPr>
          <w:rFonts w:ascii="Arial" w:hAnsi="Arial" w:cs="Arial"/>
        </w:rPr>
        <w:t>i</w:t>
      </w:r>
      <w:r>
        <w:rPr>
          <w:rFonts w:ascii="Arial" w:hAnsi="Arial" w:cs="Arial"/>
        </w:rPr>
        <w:t xml:space="preserve"> plan EMS za 2024. godinu s projekcijama za 2025</w:t>
      </w:r>
      <w:r w:rsidR="00891E3F">
        <w:rPr>
          <w:rFonts w:ascii="Arial" w:hAnsi="Arial" w:cs="Arial"/>
        </w:rPr>
        <w:t>. i 202</w:t>
      </w:r>
      <w:r>
        <w:rPr>
          <w:rFonts w:ascii="Arial" w:hAnsi="Arial" w:cs="Arial"/>
        </w:rPr>
        <w:t>6</w:t>
      </w:r>
      <w:r w:rsidR="00891E3F" w:rsidRPr="006C55AC">
        <w:rPr>
          <w:rFonts w:ascii="Arial" w:hAnsi="Arial" w:cs="Arial"/>
        </w:rPr>
        <w:t>. izrađen je na temelju sljedećih parametara i procjena:</w:t>
      </w:r>
    </w:p>
    <w:p w:rsidR="00891E3F" w:rsidRPr="006C55AC" w:rsidRDefault="00891E3F" w:rsidP="00891E3F">
      <w:pPr>
        <w:rPr>
          <w:rFonts w:ascii="Arial" w:hAnsi="Arial" w:cs="Arial"/>
        </w:rPr>
      </w:pPr>
    </w:p>
    <w:p w:rsidR="00891E3F" w:rsidRPr="006C55AC" w:rsidRDefault="00891E3F" w:rsidP="00891E3F">
      <w:pPr>
        <w:numPr>
          <w:ilvl w:val="0"/>
          <w:numId w:val="1"/>
        </w:numPr>
        <w:rPr>
          <w:rFonts w:ascii="Arial" w:hAnsi="Arial" w:cs="Arial"/>
        </w:rPr>
      </w:pPr>
      <w:r w:rsidRPr="006C55AC">
        <w:rPr>
          <w:rFonts w:ascii="Arial" w:hAnsi="Arial" w:cs="Arial"/>
        </w:rPr>
        <w:t>Na temelju poziva Grada Splita (k</w:t>
      </w:r>
      <w:r>
        <w:rPr>
          <w:rFonts w:ascii="Arial" w:hAnsi="Arial" w:cs="Arial"/>
        </w:rPr>
        <w:t>ao nadležnog proračuna) za  202</w:t>
      </w:r>
      <w:r w:rsidR="00BA3570">
        <w:rPr>
          <w:rFonts w:ascii="Arial" w:hAnsi="Arial" w:cs="Arial"/>
        </w:rPr>
        <w:t>4</w:t>
      </w:r>
      <w:r w:rsidRPr="006C55AC">
        <w:rPr>
          <w:rFonts w:ascii="Arial" w:hAnsi="Arial" w:cs="Arial"/>
        </w:rPr>
        <w:t>.</w:t>
      </w:r>
      <w:r w:rsidR="00BA3570">
        <w:rPr>
          <w:rFonts w:ascii="Arial" w:hAnsi="Arial" w:cs="Arial"/>
        </w:rPr>
        <w:t xml:space="preserve"> -2026</w:t>
      </w:r>
      <w:r w:rsidR="00EB14EB">
        <w:rPr>
          <w:rFonts w:ascii="Arial" w:hAnsi="Arial" w:cs="Arial"/>
        </w:rPr>
        <w:t>.</w:t>
      </w:r>
      <w:r w:rsidRPr="006C55AC">
        <w:rPr>
          <w:rFonts w:ascii="Arial" w:hAnsi="Arial" w:cs="Arial"/>
        </w:rPr>
        <w:t xml:space="preserve"> godinu s definiranim financijskim okvirom</w:t>
      </w:r>
    </w:p>
    <w:p w:rsidR="00891E3F" w:rsidRPr="006C55AC" w:rsidRDefault="00891E3F" w:rsidP="00891E3F">
      <w:pPr>
        <w:numPr>
          <w:ilvl w:val="0"/>
          <w:numId w:val="1"/>
        </w:numPr>
        <w:rPr>
          <w:rFonts w:ascii="Arial" w:hAnsi="Arial" w:cs="Arial"/>
        </w:rPr>
      </w:pPr>
      <w:r w:rsidRPr="006C55AC">
        <w:rPr>
          <w:rFonts w:ascii="Arial" w:hAnsi="Arial" w:cs="Arial"/>
        </w:rPr>
        <w:t>Na temelju prijavnica Ministarstvu kulture poslanih na natječaj Ministarstva kulture za 202</w:t>
      </w:r>
      <w:r w:rsidR="00BA3570">
        <w:rPr>
          <w:rFonts w:ascii="Arial" w:hAnsi="Arial" w:cs="Arial"/>
        </w:rPr>
        <w:t>4</w:t>
      </w:r>
      <w:r w:rsidRPr="006C55AC">
        <w:rPr>
          <w:rFonts w:ascii="Arial" w:hAnsi="Arial" w:cs="Arial"/>
        </w:rPr>
        <w:t>. godinu</w:t>
      </w:r>
    </w:p>
    <w:p w:rsidR="00891E3F" w:rsidRPr="006C55AC" w:rsidRDefault="00891E3F" w:rsidP="00891E3F">
      <w:pPr>
        <w:numPr>
          <w:ilvl w:val="0"/>
          <w:numId w:val="1"/>
        </w:numPr>
        <w:rPr>
          <w:rFonts w:ascii="Arial" w:hAnsi="Arial" w:cs="Arial"/>
        </w:rPr>
      </w:pPr>
      <w:r w:rsidRPr="006C55AC">
        <w:rPr>
          <w:rFonts w:ascii="Arial" w:hAnsi="Arial" w:cs="Arial"/>
        </w:rPr>
        <w:t>Pr</w:t>
      </w:r>
      <w:r>
        <w:rPr>
          <w:rFonts w:ascii="Arial" w:hAnsi="Arial" w:cs="Arial"/>
        </w:rPr>
        <w:t xml:space="preserve">ocjene vlastitih prihoda </w:t>
      </w:r>
    </w:p>
    <w:p w:rsidR="00891E3F" w:rsidRDefault="00891E3F"/>
    <w:p w:rsidR="001B6104" w:rsidRPr="00825979" w:rsidRDefault="00825979">
      <w:pPr>
        <w:rPr>
          <w:rFonts w:ascii="Arial" w:hAnsi="Arial" w:cs="Arial"/>
        </w:rPr>
      </w:pPr>
      <w:r w:rsidRPr="00825979">
        <w:rPr>
          <w:rFonts w:ascii="Arial" w:hAnsi="Arial" w:cs="Arial"/>
        </w:rPr>
        <w:t>Financijski plan se sastoji od općeg i posebnog</w:t>
      </w:r>
      <w:r>
        <w:rPr>
          <w:rFonts w:ascii="Arial" w:hAnsi="Arial" w:cs="Arial"/>
        </w:rPr>
        <w:t xml:space="preserve"> dijela i obrazloženja.</w:t>
      </w:r>
    </w:p>
    <w:p w:rsidR="001B6104" w:rsidRDefault="001B6104"/>
    <w:p w:rsidR="001B6104" w:rsidRDefault="001B6104"/>
    <w:p w:rsidR="001B6104" w:rsidRDefault="001B6104"/>
    <w:p w:rsidR="001B6104" w:rsidRDefault="001B6104"/>
    <w:p w:rsidR="001B6104" w:rsidRDefault="001B6104"/>
    <w:p w:rsidR="001B6104" w:rsidRDefault="001B6104"/>
    <w:p w:rsidR="001B6104" w:rsidRDefault="001B6104"/>
    <w:p w:rsidR="001B6104" w:rsidRDefault="001B6104"/>
    <w:p w:rsidR="009F758C" w:rsidRDefault="009F758C"/>
    <w:p w:rsidR="001B6104" w:rsidRDefault="001B6104"/>
    <w:p w:rsidR="001B6104" w:rsidRDefault="001B6104"/>
    <w:p w:rsidR="00E701AB" w:rsidRDefault="00E701AB"/>
    <w:p w:rsidR="00A2661A" w:rsidRDefault="00A2661A"/>
    <w:tbl>
      <w:tblPr>
        <w:tblW w:w="10180" w:type="dxa"/>
        <w:tblInd w:w="-543" w:type="dxa"/>
        <w:tblLook w:val="04A0" w:firstRow="1" w:lastRow="0" w:firstColumn="1" w:lastColumn="0" w:noHBand="0" w:noVBand="1"/>
      </w:tblPr>
      <w:tblGrid>
        <w:gridCol w:w="959"/>
        <w:gridCol w:w="959"/>
        <w:gridCol w:w="933"/>
        <w:gridCol w:w="799"/>
        <w:gridCol w:w="1073"/>
        <w:gridCol w:w="939"/>
        <w:gridCol w:w="939"/>
        <w:gridCol w:w="1162"/>
        <w:gridCol w:w="2417"/>
      </w:tblGrid>
      <w:tr w:rsidR="005D02C5" w:rsidRPr="00705CF5" w:rsidTr="00E74332">
        <w:trPr>
          <w:trHeight w:val="315"/>
        </w:trPr>
        <w:tc>
          <w:tcPr>
            <w:tcW w:w="10180" w:type="dxa"/>
            <w:gridSpan w:val="9"/>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lang w:eastAsia="hr-HR"/>
              </w:rPr>
            </w:pPr>
            <w:r w:rsidRPr="00705CF5">
              <w:rPr>
                <w:rFonts w:ascii="Arial" w:hAnsi="Arial" w:cs="Arial"/>
                <w:b/>
                <w:bCs/>
                <w:color w:val="000000"/>
                <w:lang w:eastAsia="hr-HR"/>
              </w:rPr>
              <w:lastRenderedPageBreak/>
              <w:t>I. OPĆI DIO</w:t>
            </w:r>
          </w:p>
        </w:tc>
      </w:tr>
      <w:tr w:rsidR="005D02C5" w:rsidRPr="00705CF5" w:rsidTr="00E74332">
        <w:trPr>
          <w:trHeight w:val="360"/>
        </w:trPr>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93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79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107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93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93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1162" w:type="dxa"/>
            <w:tcBorders>
              <w:top w:val="nil"/>
              <w:left w:val="nil"/>
              <w:bottom w:val="nil"/>
              <w:right w:val="nil"/>
            </w:tcBorders>
            <w:shd w:val="clear" w:color="auto" w:fill="auto"/>
            <w:vAlign w:val="center"/>
            <w:hideMark/>
          </w:tcPr>
          <w:p w:rsidR="005D02C5" w:rsidRPr="00705CF5" w:rsidRDefault="005D02C5" w:rsidP="00E74332">
            <w:pPr>
              <w:rPr>
                <w:rFonts w:ascii="Arial" w:hAnsi="Arial" w:cs="Arial"/>
                <w:color w:val="000000"/>
                <w:sz w:val="20"/>
                <w:szCs w:val="20"/>
                <w:lang w:eastAsia="hr-HR"/>
              </w:rPr>
            </w:pPr>
          </w:p>
        </w:tc>
        <w:tc>
          <w:tcPr>
            <w:tcW w:w="2417" w:type="dxa"/>
            <w:tcBorders>
              <w:top w:val="nil"/>
              <w:left w:val="nil"/>
              <w:bottom w:val="nil"/>
              <w:right w:val="nil"/>
            </w:tcBorders>
            <w:shd w:val="clear" w:color="auto" w:fill="auto"/>
            <w:vAlign w:val="center"/>
            <w:hideMark/>
          </w:tcPr>
          <w:p w:rsidR="005D02C5" w:rsidRPr="00705CF5" w:rsidRDefault="005D02C5" w:rsidP="00E74332">
            <w:pPr>
              <w:rPr>
                <w:rFonts w:ascii="Arial" w:hAnsi="Arial" w:cs="Arial"/>
                <w:color w:val="000000"/>
                <w:sz w:val="20"/>
                <w:szCs w:val="20"/>
                <w:lang w:eastAsia="hr-HR"/>
              </w:rPr>
            </w:pPr>
          </w:p>
        </w:tc>
      </w:tr>
      <w:tr w:rsidR="005D02C5" w:rsidRPr="00705CF5" w:rsidTr="00E74332">
        <w:trPr>
          <w:trHeight w:val="360"/>
        </w:trPr>
        <w:tc>
          <w:tcPr>
            <w:tcW w:w="10180" w:type="dxa"/>
            <w:gridSpan w:val="9"/>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lang w:eastAsia="hr-HR"/>
              </w:rPr>
            </w:pPr>
            <w:r w:rsidRPr="00705CF5">
              <w:rPr>
                <w:rFonts w:ascii="Arial" w:hAnsi="Arial" w:cs="Arial"/>
                <w:b/>
                <w:bCs/>
                <w:color w:val="000000"/>
                <w:lang w:eastAsia="hr-HR"/>
              </w:rPr>
              <w:t>A) SAŽETAK RAČUNA PRIHODA I RASHODA</w:t>
            </w:r>
          </w:p>
        </w:tc>
      </w:tr>
      <w:tr w:rsidR="005D02C5" w:rsidRPr="00705CF5" w:rsidTr="00E74332">
        <w:trPr>
          <w:trHeight w:val="360"/>
        </w:trPr>
        <w:tc>
          <w:tcPr>
            <w:tcW w:w="959" w:type="dxa"/>
            <w:tcBorders>
              <w:top w:val="nil"/>
              <w:left w:val="nil"/>
              <w:bottom w:val="nil"/>
              <w:right w:val="nil"/>
            </w:tcBorders>
            <w:shd w:val="clear" w:color="auto" w:fill="auto"/>
            <w:vAlign w:val="bottom"/>
            <w:hideMark/>
          </w:tcPr>
          <w:p w:rsidR="005D02C5" w:rsidRPr="00705CF5" w:rsidRDefault="005D02C5" w:rsidP="00E74332">
            <w:pPr>
              <w:rPr>
                <w:rFonts w:ascii="Arial" w:hAnsi="Arial" w:cs="Arial"/>
                <w:b/>
                <w:bCs/>
                <w:color w:val="000000"/>
                <w:sz w:val="28"/>
                <w:szCs w:val="28"/>
                <w:lang w:eastAsia="hr-HR"/>
              </w:rPr>
            </w:pPr>
          </w:p>
        </w:tc>
        <w:tc>
          <w:tcPr>
            <w:tcW w:w="959" w:type="dxa"/>
            <w:tcBorders>
              <w:top w:val="nil"/>
              <w:left w:val="nil"/>
              <w:bottom w:val="nil"/>
              <w:right w:val="nil"/>
            </w:tcBorders>
            <w:shd w:val="clear" w:color="auto" w:fill="auto"/>
            <w:vAlign w:val="bottom"/>
            <w:hideMark/>
          </w:tcPr>
          <w:p w:rsidR="005D02C5" w:rsidRPr="00705CF5" w:rsidRDefault="005D02C5" w:rsidP="00E74332">
            <w:pPr>
              <w:rPr>
                <w:rFonts w:ascii="Arial" w:hAnsi="Arial" w:cs="Arial"/>
                <w:color w:val="000000"/>
                <w:sz w:val="28"/>
                <w:szCs w:val="28"/>
                <w:lang w:eastAsia="hr-HR"/>
              </w:rPr>
            </w:pPr>
          </w:p>
        </w:tc>
        <w:tc>
          <w:tcPr>
            <w:tcW w:w="933" w:type="dxa"/>
            <w:tcBorders>
              <w:top w:val="nil"/>
              <w:left w:val="nil"/>
              <w:bottom w:val="nil"/>
              <w:right w:val="nil"/>
            </w:tcBorders>
            <w:shd w:val="clear" w:color="auto" w:fill="auto"/>
            <w:vAlign w:val="bottom"/>
            <w:hideMark/>
          </w:tcPr>
          <w:p w:rsidR="005D02C5" w:rsidRPr="00705CF5" w:rsidRDefault="005D02C5" w:rsidP="00E74332">
            <w:pPr>
              <w:rPr>
                <w:rFonts w:ascii="Arial" w:hAnsi="Arial" w:cs="Arial"/>
                <w:color w:val="000000"/>
                <w:sz w:val="28"/>
                <w:szCs w:val="28"/>
                <w:lang w:eastAsia="hr-HR"/>
              </w:rPr>
            </w:pPr>
          </w:p>
        </w:tc>
        <w:tc>
          <w:tcPr>
            <w:tcW w:w="799" w:type="dxa"/>
            <w:tcBorders>
              <w:top w:val="nil"/>
              <w:left w:val="nil"/>
              <w:bottom w:val="nil"/>
              <w:right w:val="nil"/>
            </w:tcBorders>
            <w:shd w:val="clear" w:color="auto" w:fill="auto"/>
            <w:vAlign w:val="bottom"/>
            <w:hideMark/>
          </w:tcPr>
          <w:p w:rsidR="005D02C5" w:rsidRPr="00705CF5" w:rsidRDefault="005D02C5" w:rsidP="00E74332">
            <w:pPr>
              <w:rPr>
                <w:rFonts w:ascii="Arial" w:hAnsi="Arial" w:cs="Arial"/>
                <w:color w:val="000000"/>
                <w:sz w:val="28"/>
                <w:szCs w:val="28"/>
                <w:lang w:eastAsia="hr-HR"/>
              </w:rPr>
            </w:pPr>
          </w:p>
        </w:tc>
        <w:tc>
          <w:tcPr>
            <w:tcW w:w="1073" w:type="dxa"/>
            <w:tcBorders>
              <w:top w:val="nil"/>
              <w:left w:val="nil"/>
              <w:bottom w:val="single" w:sz="4" w:space="0" w:color="auto"/>
              <w:right w:val="nil"/>
            </w:tcBorders>
            <w:shd w:val="clear" w:color="auto" w:fill="auto"/>
            <w:noWrap/>
            <w:vAlign w:val="center"/>
            <w:hideMark/>
          </w:tcPr>
          <w:p w:rsidR="005D02C5" w:rsidRPr="00705CF5" w:rsidRDefault="005D02C5" w:rsidP="00E74332">
            <w:pPr>
              <w:jc w:val="center"/>
              <w:rPr>
                <w:rFonts w:ascii="Calibri" w:hAnsi="Calibri" w:cs="Calibri"/>
                <w:b/>
                <w:bCs/>
                <w:color w:val="000000"/>
                <w:lang w:eastAsia="hr-HR"/>
              </w:rPr>
            </w:pPr>
            <w:r w:rsidRPr="00705CF5">
              <w:rPr>
                <w:rFonts w:ascii="Calibri" w:hAnsi="Calibri" w:cs="Calibri"/>
                <w:b/>
                <w:bCs/>
                <w:color w:val="000000"/>
                <w:lang w:eastAsia="hr-HR"/>
              </w:rPr>
              <w:t> </w:t>
            </w:r>
          </w:p>
        </w:tc>
        <w:tc>
          <w:tcPr>
            <w:tcW w:w="939" w:type="dxa"/>
            <w:tcBorders>
              <w:top w:val="nil"/>
              <w:left w:val="nil"/>
              <w:bottom w:val="single" w:sz="4" w:space="0" w:color="auto"/>
              <w:right w:val="nil"/>
            </w:tcBorders>
            <w:shd w:val="clear" w:color="auto" w:fill="auto"/>
            <w:noWrap/>
            <w:vAlign w:val="center"/>
            <w:hideMark/>
          </w:tcPr>
          <w:p w:rsidR="005D02C5" w:rsidRPr="00705CF5" w:rsidRDefault="005D02C5" w:rsidP="00E74332">
            <w:pPr>
              <w:jc w:val="center"/>
              <w:rPr>
                <w:rFonts w:ascii="Calibri" w:hAnsi="Calibri" w:cs="Calibri"/>
                <w:b/>
                <w:bCs/>
                <w:color w:val="000000"/>
                <w:lang w:eastAsia="hr-HR"/>
              </w:rPr>
            </w:pPr>
            <w:r w:rsidRPr="00705CF5">
              <w:rPr>
                <w:rFonts w:ascii="Calibri" w:hAnsi="Calibri" w:cs="Calibri"/>
                <w:b/>
                <w:bCs/>
                <w:color w:val="000000"/>
                <w:lang w:eastAsia="hr-HR"/>
              </w:rPr>
              <w:t> </w:t>
            </w:r>
          </w:p>
        </w:tc>
        <w:tc>
          <w:tcPr>
            <w:tcW w:w="939" w:type="dxa"/>
            <w:tcBorders>
              <w:top w:val="nil"/>
              <w:left w:val="nil"/>
              <w:bottom w:val="single" w:sz="4" w:space="0" w:color="auto"/>
              <w:right w:val="nil"/>
            </w:tcBorders>
            <w:shd w:val="clear" w:color="auto" w:fill="auto"/>
            <w:noWrap/>
            <w:vAlign w:val="center"/>
            <w:hideMark/>
          </w:tcPr>
          <w:p w:rsidR="005D02C5" w:rsidRPr="00705CF5" w:rsidRDefault="005D02C5" w:rsidP="00E74332">
            <w:pPr>
              <w:jc w:val="center"/>
              <w:rPr>
                <w:rFonts w:ascii="Calibri" w:hAnsi="Calibri" w:cs="Calibri"/>
                <w:b/>
                <w:bCs/>
                <w:color w:val="000000"/>
                <w:lang w:eastAsia="hr-HR"/>
              </w:rPr>
            </w:pPr>
            <w:r w:rsidRPr="00705CF5">
              <w:rPr>
                <w:rFonts w:ascii="Calibri" w:hAnsi="Calibri" w:cs="Calibri"/>
                <w:b/>
                <w:bCs/>
                <w:color w:val="000000"/>
                <w:lang w:eastAsia="hr-HR"/>
              </w:rPr>
              <w:t> </w:t>
            </w:r>
          </w:p>
        </w:tc>
        <w:tc>
          <w:tcPr>
            <w:tcW w:w="1162" w:type="dxa"/>
            <w:tcBorders>
              <w:top w:val="nil"/>
              <w:left w:val="nil"/>
              <w:bottom w:val="single" w:sz="4" w:space="0" w:color="auto"/>
              <w:right w:val="nil"/>
            </w:tcBorders>
            <w:shd w:val="clear" w:color="auto" w:fill="auto"/>
            <w:noWrap/>
            <w:vAlign w:val="center"/>
            <w:hideMark/>
          </w:tcPr>
          <w:p w:rsidR="005D02C5" w:rsidRPr="00705CF5" w:rsidRDefault="005D02C5" w:rsidP="00E74332">
            <w:pPr>
              <w:jc w:val="center"/>
              <w:rPr>
                <w:rFonts w:ascii="Calibri" w:hAnsi="Calibri" w:cs="Calibri"/>
                <w:b/>
                <w:bCs/>
                <w:color w:val="000000"/>
                <w:lang w:eastAsia="hr-HR"/>
              </w:rPr>
            </w:pPr>
            <w:r w:rsidRPr="00705CF5">
              <w:rPr>
                <w:rFonts w:ascii="Calibri" w:hAnsi="Calibri" w:cs="Calibri"/>
                <w:b/>
                <w:bCs/>
                <w:color w:val="000000"/>
                <w:lang w:eastAsia="hr-HR"/>
              </w:rPr>
              <w:t> </w:t>
            </w:r>
          </w:p>
        </w:tc>
        <w:tc>
          <w:tcPr>
            <w:tcW w:w="2417" w:type="dxa"/>
            <w:tcBorders>
              <w:top w:val="nil"/>
              <w:left w:val="nil"/>
              <w:bottom w:val="single" w:sz="4" w:space="0" w:color="auto"/>
              <w:right w:val="nil"/>
            </w:tcBorders>
            <w:shd w:val="clear" w:color="auto" w:fill="auto"/>
            <w:noWrap/>
            <w:vAlign w:val="center"/>
            <w:hideMark/>
          </w:tcPr>
          <w:p w:rsidR="005D02C5" w:rsidRPr="00705CF5" w:rsidRDefault="005D02C5" w:rsidP="00E74332">
            <w:pPr>
              <w:jc w:val="right"/>
              <w:rPr>
                <w:rFonts w:ascii="Calibri" w:hAnsi="Calibri" w:cs="Calibri"/>
                <w:b/>
                <w:bCs/>
                <w:color w:val="000000"/>
                <w:sz w:val="20"/>
                <w:szCs w:val="20"/>
                <w:lang w:eastAsia="hr-HR"/>
              </w:rPr>
            </w:pPr>
            <w:r w:rsidRPr="00705CF5">
              <w:rPr>
                <w:rFonts w:ascii="Calibri" w:hAnsi="Calibri" w:cs="Calibri"/>
                <w:b/>
                <w:bCs/>
                <w:color w:val="000000"/>
                <w:sz w:val="20"/>
                <w:szCs w:val="20"/>
                <w:lang w:eastAsia="hr-HR"/>
              </w:rPr>
              <w:t>EUR/KN*(1 euro=7,53450kn)</w:t>
            </w:r>
          </w:p>
        </w:tc>
      </w:tr>
      <w:tr w:rsidR="005D02C5" w:rsidRPr="00705CF5" w:rsidTr="00E74332">
        <w:trPr>
          <w:trHeight w:val="510"/>
        </w:trPr>
        <w:tc>
          <w:tcPr>
            <w:tcW w:w="959" w:type="dxa"/>
            <w:tcBorders>
              <w:top w:val="single" w:sz="4" w:space="0" w:color="auto"/>
              <w:left w:val="single" w:sz="4" w:space="0" w:color="auto"/>
              <w:bottom w:val="single" w:sz="4" w:space="0" w:color="auto"/>
              <w:right w:val="nil"/>
            </w:tcBorders>
            <w:shd w:val="clear" w:color="auto" w:fill="auto"/>
            <w:vAlign w:val="bottom"/>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59" w:type="dxa"/>
            <w:tcBorders>
              <w:top w:val="single" w:sz="4" w:space="0" w:color="auto"/>
              <w:left w:val="nil"/>
              <w:bottom w:val="single" w:sz="4" w:space="0" w:color="auto"/>
              <w:right w:val="nil"/>
            </w:tcBorders>
            <w:shd w:val="clear" w:color="auto" w:fill="auto"/>
            <w:vAlign w:val="bottom"/>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3" w:type="dxa"/>
            <w:tcBorders>
              <w:top w:val="single" w:sz="4" w:space="0" w:color="auto"/>
              <w:left w:val="nil"/>
              <w:bottom w:val="single" w:sz="4" w:space="0" w:color="auto"/>
              <w:right w:val="nil"/>
            </w:tcBorders>
            <w:shd w:val="clear" w:color="auto" w:fill="auto"/>
            <w:vAlign w:val="bottom"/>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799" w:type="dxa"/>
            <w:tcBorders>
              <w:top w:val="single" w:sz="4" w:space="0" w:color="auto"/>
              <w:left w:val="nil"/>
              <w:bottom w:val="single" w:sz="4" w:space="0" w:color="auto"/>
              <w:right w:val="nil"/>
            </w:tcBorders>
            <w:shd w:val="clear" w:color="auto" w:fill="auto"/>
            <w:vAlign w:val="bottom"/>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1073" w:type="dxa"/>
            <w:tcBorders>
              <w:top w:val="nil"/>
              <w:left w:val="single" w:sz="4" w:space="0" w:color="auto"/>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Plan 2023.</w:t>
            </w:r>
          </w:p>
        </w:tc>
        <w:tc>
          <w:tcPr>
            <w:tcW w:w="939" w:type="dxa"/>
            <w:tcBorders>
              <w:top w:val="nil"/>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Plan za 2024.</w:t>
            </w:r>
          </w:p>
        </w:tc>
        <w:tc>
          <w:tcPr>
            <w:tcW w:w="1162" w:type="dxa"/>
            <w:tcBorders>
              <w:top w:val="nil"/>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xml:space="preserve">Projekcija </w:t>
            </w:r>
            <w:r w:rsidRPr="00705CF5">
              <w:rPr>
                <w:rFonts w:ascii="Arial" w:hAnsi="Arial" w:cs="Arial"/>
                <w:b/>
                <w:bCs/>
                <w:color w:val="000000"/>
                <w:sz w:val="20"/>
                <w:szCs w:val="20"/>
                <w:lang w:eastAsia="hr-HR"/>
              </w:rPr>
              <w:br/>
              <w:t>za 2025.</w:t>
            </w:r>
          </w:p>
        </w:tc>
        <w:tc>
          <w:tcPr>
            <w:tcW w:w="2417" w:type="dxa"/>
            <w:tcBorders>
              <w:top w:val="nil"/>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xml:space="preserve">Projekcija </w:t>
            </w:r>
            <w:r w:rsidRPr="00705CF5">
              <w:rPr>
                <w:rFonts w:ascii="Arial" w:hAnsi="Arial" w:cs="Arial"/>
                <w:b/>
                <w:bCs/>
                <w:color w:val="000000"/>
                <w:sz w:val="20"/>
                <w:szCs w:val="20"/>
                <w:lang w:eastAsia="hr-HR"/>
              </w:rPr>
              <w:br/>
              <w:t>za 2026.</w:t>
            </w: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000000" w:fill="DEEBF6"/>
            <w:vAlign w:val="center"/>
            <w:hideMark/>
          </w:tcPr>
          <w:p w:rsidR="005D02C5" w:rsidRPr="00705CF5" w:rsidRDefault="005D02C5" w:rsidP="00E74332">
            <w:pPr>
              <w:rPr>
                <w:rFonts w:ascii="Arial" w:hAnsi="Arial" w:cs="Arial"/>
                <w:b/>
                <w:bCs/>
                <w:sz w:val="20"/>
                <w:szCs w:val="20"/>
                <w:lang w:eastAsia="hr-HR"/>
              </w:rPr>
            </w:pPr>
            <w:r w:rsidRPr="00705CF5">
              <w:rPr>
                <w:rFonts w:ascii="Arial" w:hAnsi="Arial" w:cs="Arial"/>
                <w:b/>
                <w:bCs/>
                <w:sz w:val="20"/>
                <w:szCs w:val="20"/>
                <w:lang w:eastAsia="hr-HR"/>
              </w:rPr>
              <w:t>PRIHODI UKUPNO</w:t>
            </w:r>
          </w:p>
        </w:tc>
        <w:tc>
          <w:tcPr>
            <w:tcW w:w="1073" w:type="dxa"/>
            <w:tcBorders>
              <w:top w:val="nil"/>
              <w:left w:val="single" w:sz="4" w:space="0" w:color="auto"/>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456.265</w:t>
            </w:r>
          </w:p>
        </w:tc>
        <w:tc>
          <w:tcPr>
            <w:tcW w:w="939"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492.410</w:t>
            </w:r>
          </w:p>
        </w:tc>
        <w:tc>
          <w:tcPr>
            <w:tcW w:w="1162"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500.000</w:t>
            </w:r>
          </w:p>
        </w:tc>
        <w:tc>
          <w:tcPr>
            <w:tcW w:w="2417"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500.000</w:t>
            </w: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auto" w:fill="auto"/>
            <w:vAlign w:val="center"/>
            <w:hideMark/>
          </w:tcPr>
          <w:p w:rsidR="005D02C5" w:rsidRPr="00705CF5" w:rsidRDefault="005D02C5" w:rsidP="00E74332">
            <w:pPr>
              <w:rPr>
                <w:rFonts w:ascii="Arial" w:hAnsi="Arial" w:cs="Arial"/>
                <w:b/>
                <w:bCs/>
                <w:sz w:val="20"/>
                <w:szCs w:val="20"/>
                <w:lang w:eastAsia="hr-HR"/>
              </w:rPr>
            </w:pPr>
            <w:r w:rsidRPr="00705CF5">
              <w:rPr>
                <w:rFonts w:ascii="Arial" w:hAnsi="Arial" w:cs="Arial"/>
                <w:b/>
                <w:bCs/>
                <w:sz w:val="20"/>
                <w:szCs w:val="20"/>
                <w:lang w:eastAsia="hr-HR"/>
              </w:rPr>
              <w:t>PRIHODI POSLOVANJA</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456.265</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492.410</w:t>
            </w:r>
          </w:p>
        </w:tc>
        <w:tc>
          <w:tcPr>
            <w:tcW w:w="1162"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500.000</w:t>
            </w:r>
          </w:p>
        </w:tc>
        <w:tc>
          <w:tcPr>
            <w:tcW w:w="2417"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500.000</w:t>
            </w: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auto" w:fill="auto"/>
            <w:noWrap/>
            <w:vAlign w:val="center"/>
            <w:hideMark/>
          </w:tcPr>
          <w:p w:rsidR="005D02C5" w:rsidRPr="00705CF5" w:rsidRDefault="005D02C5" w:rsidP="00E74332">
            <w:pPr>
              <w:rPr>
                <w:rFonts w:ascii="Arial" w:hAnsi="Arial" w:cs="Arial"/>
                <w:b/>
                <w:bCs/>
                <w:sz w:val="20"/>
                <w:szCs w:val="20"/>
                <w:lang w:eastAsia="hr-HR"/>
              </w:rPr>
            </w:pPr>
            <w:r>
              <w:rPr>
                <w:rFonts w:ascii="Arial" w:hAnsi="Arial" w:cs="Arial"/>
                <w:b/>
                <w:bCs/>
                <w:sz w:val="20"/>
                <w:szCs w:val="20"/>
                <w:lang w:eastAsia="hr-HR"/>
              </w:rPr>
              <w:t>PRIHODI OD PRODAJE NEFINANCIJSKE</w:t>
            </w:r>
            <w:r w:rsidRPr="00705CF5">
              <w:rPr>
                <w:rFonts w:ascii="Arial" w:hAnsi="Arial" w:cs="Arial"/>
                <w:b/>
                <w:bCs/>
                <w:sz w:val="20"/>
                <w:szCs w:val="20"/>
                <w:lang w:eastAsia="hr-HR"/>
              </w:rPr>
              <w:t xml:space="preserve"> IMOVINE</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c>
          <w:tcPr>
            <w:tcW w:w="1162"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2417"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r>
      <w:tr w:rsidR="005D02C5" w:rsidRPr="00705CF5" w:rsidTr="00E74332">
        <w:trPr>
          <w:trHeight w:val="300"/>
        </w:trPr>
        <w:tc>
          <w:tcPr>
            <w:tcW w:w="1918" w:type="dxa"/>
            <w:gridSpan w:val="2"/>
            <w:tcBorders>
              <w:top w:val="single" w:sz="4" w:space="0" w:color="auto"/>
              <w:left w:val="single" w:sz="4" w:space="0" w:color="auto"/>
              <w:bottom w:val="single" w:sz="4" w:space="0" w:color="auto"/>
              <w:right w:val="nil"/>
            </w:tcBorders>
            <w:shd w:val="clear" w:color="000000" w:fill="DEEBF6"/>
            <w:noWrap/>
            <w:vAlign w:val="center"/>
            <w:hideMark/>
          </w:tcPr>
          <w:p w:rsidR="005D02C5" w:rsidRPr="00705CF5" w:rsidRDefault="005D02C5" w:rsidP="00E74332">
            <w:pPr>
              <w:rPr>
                <w:rFonts w:ascii="Arial" w:hAnsi="Arial" w:cs="Arial"/>
                <w:b/>
                <w:bCs/>
                <w:sz w:val="20"/>
                <w:szCs w:val="20"/>
                <w:lang w:eastAsia="hr-HR"/>
              </w:rPr>
            </w:pPr>
            <w:r w:rsidRPr="00705CF5">
              <w:rPr>
                <w:rFonts w:ascii="Arial" w:hAnsi="Arial" w:cs="Arial"/>
                <w:b/>
                <w:bCs/>
                <w:sz w:val="20"/>
                <w:szCs w:val="20"/>
                <w:lang w:eastAsia="hr-HR"/>
              </w:rPr>
              <w:t>RASHODI UKUPNO</w:t>
            </w:r>
          </w:p>
        </w:tc>
        <w:tc>
          <w:tcPr>
            <w:tcW w:w="933" w:type="dxa"/>
            <w:tcBorders>
              <w:top w:val="nil"/>
              <w:left w:val="nil"/>
              <w:bottom w:val="single" w:sz="4" w:space="0" w:color="auto"/>
              <w:right w:val="nil"/>
            </w:tcBorders>
            <w:shd w:val="clear" w:color="000000" w:fill="DEEBF6"/>
            <w:noWrap/>
            <w:vAlign w:val="center"/>
            <w:hideMark/>
          </w:tcPr>
          <w:p w:rsidR="005D02C5" w:rsidRPr="00705CF5" w:rsidRDefault="005D02C5" w:rsidP="00E74332">
            <w:pPr>
              <w:rPr>
                <w:rFonts w:ascii="Arial" w:hAnsi="Arial" w:cs="Arial"/>
                <w:sz w:val="20"/>
                <w:szCs w:val="20"/>
                <w:lang w:eastAsia="hr-HR"/>
              </w:rPr>
            </w:pPr>
            <w:r w:rsidRPr="00705CF5">
              <w:rPr>
                <w:rFonts w:ascii="Arial" w:hAnsi="Arial" w:cs="Arial"/>
                <w:sz w:val="20"/>
                <w:szCs w:val="20"/>
                <w:lang w:eastAsia="hr-HR"/>
              </w:rPr>
              <w:t> </w:t>
            </w:r>
          </w:p>
        </w:tc>
        <w:tc>
          <w:tcPr>
            <w:tcW w:w="799" w:type="dxa"/>
            <w:tcBorders>
              <w:top w:val="nil"/>
              <w:left w:val="nil"/>
              <w:bottom w:val="single" w:sz="4" w:space="0" w:color="auto"/>
              <w:right w:val="nil"/>
            </w:tcBorders>
            <w:shd w:val="clear" w:color="000000" w:fill="DEEBF6"/>
            <w:noWrap/>
            <w:vAlign w:val="center"/>
            <w:hideMark/>
          </w:tcPr>
          <w:p w:rsidR="005D02C5" w:rsidRPr="00705CF5" w:rsidRDefault="005D02C5" w:rsidP="00E74332">
            <w:pPr>
              <w:rPr>
                <w:rFonts w:ascii="Arial" w:hAnsi="Arial" w:cs="Arial"/>
                <w:sz w:val="20"/>
                <w:szCs w:val="20"/>
                <w:lang w:eastAsia="hr-HR"/>
              </w:rPr>
            </w:pPr>
            <w:r w:rsidRPr="00705CF5">
              <w:rPr>
                <w:rFonts w:ascii="Arial" w:hAnsi="Arial" w:cs="Arial"/>
                <w:sz w:val="20"/>
                <w:szCs w:val="20"/>
                <w:lang w:eastAsia="hr-HR"/>
              </w:rPr>
              <w:t> </w:t>
            </w:r>
          </w:p>
        </w:tc>
        <w:tc>
          <w:tcPr>
            <w:tcW w:w="1073" w:type="dxa"/>
            <w:tcBorders>
              <w:top w:val="nil"/>
              <w:left w:val="single" w:sz="4" w:space="0" w:color="auto"/>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469.565</w:t>
            </w:r>
          </w:p>
        </w:tc>
        <w:tc>
          <w:tcPr>
            <w:tcW w:w="939"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524.410</w:t>
            </w:r>
          </w:p>
        </w:tc>
        <w:tc>
          <w:tcPr>
            <w:tcW w:w="1162"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500.000</w:t>
            </w:r>
          </w:p>
        </w:tc>
        <w:tc>
          <w:tcPr>
            <w:tcW w:w="2417"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500.000</w:t>
            </w: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auto" w:fill="auto"/>
            <w:vAlign w:val="center"/>
            <w:hideMark/>
          </w:tcPr>
          <w:p w:rsidR="005D02C5" w:rsidRPr="00705CF5" w:rsidRDefault="005D02C5" w:rsidP="00E74332">
            <w:pPr>
              <w:rPr>
                <w:rFonts w:ascii="Arial" w:hAnsi="Arial" w:cs="Arial"/>
                <w:b/>
                <w:bCs/>
                <w:sz w:val="20"/>
                <w:szCs w:val="20"/>
                <w:lang w:eastAsia="hr-HR"/>
              </w:rPr>
            </w:pPr>
            <w:r w:rsidRPr="00705CF5">
              <w:rPr>
                <w:rFonts w:ascii="Arial" w:hAnsi="Arial" w:cs="Arial"/>
                <w:b/>
                <w:bCs/>
                <w:sz w:val="20"/>
                <w:szCs w:val="20"/>
                <w:lang w:eastAsia="hr-HR"/>
              </w:rPr>
              <w:t>RASHODI  POSLOVANJA</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455.205</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522.410</w:t>
            </w:r>
          </w:p>
        </w:tc>
        <w:tc>
          <w:tcPr>
            <w:tcW w:w="1162"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498.000</w:t>
            </w:r>
          </w:p>
        </w:tc>
        <w:tc>
          <w:tcPr>
            <w:tcW w:w="2417" w:type="dxa"/>
            <w:tcBorders>
              <w:top w:val="nil"/>
              <w:left w:val="nil"/>
              <w:bottom w:val="single" w:sz="4" w:space="0" w:color="auto"/>
              <w:right w:val="single" w:sz="4" w:space="0" w:color="auto"/>
            </w:tcBorders>
            <w:shd w:val="clear" w:color="auto" w:fill="auto"/>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498.000</w:t>
            </w: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auto" w:fill="auto"/>
            <w:noWrap/>
            <w:vAlign w:val="center"/>
            <w:hideMark/>
          </w:tcPr>
          <w:p w:rsidR="005D02C5" w:rsidRPr="00705CF5" w:rsidRDefault="005D02C5" w:rsidP="00E74332">
            <w:pPr>
              <w:rPr>
                <w:rFonts w:ascii="Arial" w:hAnsi="Arial" w:cs="Arial"/>
                <w:b/>
                <w:bCs/>
                <w:sz w:val="20"/>
                <w:szCs w:val="20"/>
                <w:lang w:eastAsia="hr-HR"/>
              </w:rPr>
            </w:pPr>
            <w:r>
              <w:rPr>
                <w:rFonts w:ascii="Arial" w:hAnsi="Arial" w:cs="Arial"/>
                <w:b/>
                <w:bCs/>
                <w:sz w:val="20"/>
                <w:szCs w:val="20"/>
                <w:lang w:eastAsia="hr-HR"/>
              </w:rPr>
              <w:t>RASHODI ZA NABAVU NEFINANCIJSKE</w:t>
            </w:r>
            <w:r w:rsidRPr="00705CF5">
              <w:rPr>
                <w:rFonts w:ascii="Arial" w:hAnsi="Arial" w:cs="Arial"/>
                <w:b/>
                <w:bCs/>
                <w:sz w:val="20"/>
                <w:szCs w:val="20"/>
                <w:lang w:eastAsia="hr-HR"/>
              </w:rPr>
              <w:t xml:space="preserve"> IMOVINE</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14.360</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2.000</w:t>
            </w:r>
          </w:p>
        </w:tc>
        <w:tc>
          <w:tcPr>
            <w:tcW w:w="1162"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2.000</w:t>
            </w:r>
          </w:p>
        </w:tc>
        <w:tc>
          <w:tcPr>
            <w:tcW w:w="2417" w:type="dxa"/>
            <w:tcBorders>
              <w:top w:val="nil"/>
              <w:left w:val="nil"/>
              <w:bottom w:val="single" w:sz="4" w:space="0" w:color="auto"/>
              <w:right w:val="single" w:sz="4" w:space="0" w:color="auto"/>
            </w:tcBorders>
            <w:shd w:val="clear" w:color="auto" w:fill="auto"/>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2.000</w:t>
            </w: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000000" w:fill="DEEBF6"/>
            <w:vAlign w:val="center"/>
            <w:hideMark/>
          </w:tcPr>
          <w:p w:rsidR="005D02C5" w:rsidRPr="00705CF5" w:rsidRDefault="005D02C5" w:rsidP="00E74332">
            <w:pPr>
              <w:rPr>
                <w:rFonts w:ascii="Arial" w:hAnsi="Arial" w:cs="Arial"/>
                <w:b/>
                <w:bCs/>
                <w:sz w:val="20"/>
                <w:szCs w:val="20"/>
                <w:lang w:eastAsia="hr-HR"/>
              </w:rPr>
            </w:pPr>
            <w:r w:rsidRPr="00705CF5">
              <w:rPr>
                <w:rFonts w:ascii="Arial" w:hAnsi="Arial" w:cs="Arial"/>
                <w:b/>
                <w:bCs/>
                <w:sz w:val="20"/>
                <w:szCs w:val="20"/>
                <w:lang w:eastAsia="hr-HR"/>
              </w:rPr>
              <w:t>RAZLIKA - VIŠAK / MANJAK</w:t>
            </w:r>
          </w:p>
        </w:tc>
        <w:tc>
          <w:tcPr>
            <w:tcW w:w="1073" w:type="dxa"/>
            <w:tcBorders>
              <w:top w:val="nil"/>
              <w:left w:val="single" w:sz="4" w:space="0" w:color="auto"/>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13.300</w:t>
            </w:r>
          </w:p>
        </w:tc>
        <w:tc>
          <w:tcPr>
            <w:tcW w:w="939" w:type="dxa"/>
            <w:tcBorders>
              <w:top w:val="nil"/>
              <w:left w:val="nil"/>
              <w:bottom w:val="single" w:sz="4" w:space="0" w:color="auto"/>
              <w:right w:val="single" w:sz="4" w:space="0" w:color="auto"/>
            </w:tcBorders>
            <w:shd w:val="clear" w:color="000000" w:fill="DEEBF6"/>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32.000</w:t>
            </w:r>
          </w:p>
        </w:tc>
        <w:tc>
          <w:tcPr>
            <w:tcW w:w="1162" w:type="dxa"/>
            <w:tcBorders>
              <w:top w:val="nil"/>
              <w:left w:val="nil"/>
              <w:bottom w:val="single" w:sz="4" w:space="0" w:color="auto"/>
              <w:right w:val="single" w:sz="4" w:space="0" w:color="auto"/>
            </w:tcBorders>
            <w:shd w:val="clear" w:color="000000" w:fill="DEEBF6"/>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2417" w:type="dxa"/>
            <w:tcBorders>
              <w:top w:val="nil"/>
              <w:left w:val="nil"/>
              <w:bottom w:val="single" w:sz="4" w:space="0" w:color="auto"/>
              <w:right w:val="single" w:sz="4" w:space="0" w:color="auto"/>
            </w:tcBorders>
            <w:shd w:val="clear" w:color="000000" w:fill="DEEBF6"/>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r>
      <w:tr w:rsidR="005D02C5" w:rsidRPr="00705CF5" w:rsidTr="00E74332">
        <w:trPr>
          <w:trHeight w:val="360"/>
        </w:trPr>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79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107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9"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c>
          <w:tcPr>
            <w:tcW w:w="1162"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c>
          <w:tcPr>
            <w:tcW w:w="2417"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r>
      <w:tr w:rsidR="005D02C5" w:rsidRPr="00705CF5" w:rsidTr="00E74332">
        <w:trPr>
          <w:trHeight w:val="360"/>
        </w:trPr>
        <w:tc>
          <w:tcPr>
            <w:tcW w:w="10180" w:type="dxa"/>
            <w:gridSpan w:val="9"/>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lang w:eastAsia="hr-HR"/>
              </w:rPr>
            </w:pPr>
            <w:r w:rsidRPr="00705CF5">
              <w:rPr>
                <w:rFonts w:ascii="Arial" w:hAnsi="Arial" w:cs="Arial"/>
                <w:b/>
                <w:bCs/>
                <w:color w:val="000000"/>
                <w:lang w:eastAsia="hr-HR"/>
              </w:rPr>
              <w:t>B) SAŽETAK RAČUNA FINANCIRANJA</w:t>
            </w:r>
          </w:p>
        </w:tc>
      </w:tr>
      <w:tr w:rsidR="005D02C5" w:rsidRPr="00705CF5" w:rsidTr="00E74332">
        <w:trPr>
          <w:trHeight w:val="360"/>
        </w:trPr>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79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107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9"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c>
          <w:tcPr>
            <w:tcW w:w="1162"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c>
          <w:tcPr>
            <w:tcW w:w="2417"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r>
      <w:tr w:rsidR="005D02C5" w:rsidRPr="00705CF5" w:rsidTr="00E74332">
        <w:trPr>
          <w:trHeight w:val="765"/>
        </w:trPr>
        <w:tc>
          <w:tcPr>
            <w:tcW w:w="959" w:type="dxa"/>
            <w:tcBorders>
              <w:top w:val="single" w:sz="4" w:space="0" w:color="auto"/>
              <w:left w:val="single" w:sz="4" w:space="0" w:color="auto"/>
              <w:bottom w:val="single" w:sz="4" w:space="0" w:color="auto"/>
              <w:right w:val="nil"/>
            </w:tcBorders>
            <w:shd w:val="clear" w:color="auto" w:fill="auto"/>
            <w:vAlign w:val="bottom"/>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59" w:type="dxa"/>
            <w:tcBorders>
              <w:top w:val="single" w:sz="4" w:space="0" w:color="auto"/>
              <w:left w:val="nil"/>
              <w:bottom w:val="single" w:sz="4" w:space="0" w:color="auto"/>
              <w:right w:val="nil"/>
            </w:tcBorders>
            <w:shd w:val="clear" w:color="auto" w:fill="auto"/>
            <w:vAlign w:val="bottom"/>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3" w:type="dxa"/>
            <w:tcBorders>
              <w:top w:val="single" w:sz="4" w:space="0" w:color="auto"/>
              <w:left w:val="nil"/>
              <w:bottom w:val="single" w:sz="4" w:space="0" w:color="auto"/>
              <w:right w:val="nil"/>
            </w:tcBorders>
            <w:shd w:val="clear" w:color="auto" w:fill="auto"/>
            <w:vAlign w:val="bottom"/>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799" w:type="dxa"/>
            <w:tcBorders>
              <w:top w:val="single" w:sz="4" w:space="0" w:color="auto"/>
              <w:left w:val="nil"/>
              <w:bottom w:val="single" w:sz="4" w:space="0" w:color="auto"/>
              <w:right w:val="nil"/>
            </w:tcBorders>
            <w:shd w:val="clear" w:color="auto" w:fill="auto"/>
            <w:vAlign w:val="bottom"/>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Plan 2023.</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Plan za 2024.</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xml:space="preserve">Projekcija </w:t>
            </w:r>
            <w:r w:rsidRPr="00705CF5">
              <w:rPr>
                <w:rFonts w:ascii="Arial" w:hAnsi="Arial" w:cs="Arial"/>
                <w:b/>
                <w:bCs/>
                <w:color w:val="000000"/>
                <w:sz w:val="20"/>
                <w:szCs w:val="20"/>
                <w:lang w:eastAsia="hr-HR"/>
              </w:rPr>
              <w:br/>
              <w:t>za 2025.</w:t>
            </w:r>
          </w:p>
        </w:tc>
        <w:tc>
          <w:tcPr>
            <w:tcW w:w="2417" w:type="dxa"/>
            <w:tcBorders>
              <w:top w:val="single" w:sz="4" w:space="0" w:color="auto"/>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xml:space="preserve">Projekcija </w:t>
            </w:r>
            <w:r w:rsidRPr="00705CF5">
              <w:rPr>
                <w:rFonts w:ascii="Arial" w:hAnsi="Arial" w:cs="Arial"/>
                <w:b/>
                <w:bCs/>
                <w:color w:val="000000"/>
                <w:sz w:val="20"/>
                <w:szCs w:val="20"/>
                <w:lang w:eastAsia="hr-HR"/>
              </w:rPr>
              <w:br/>
              <w:t>za 2026.</w:t>
            </w:r>
          </w:p>
        </w:tc>
      </w:tr>
      <w:tr w:rsidR="005D02C5" w:rsidRPr="00705CF5" w:rsidTr="00E74332">
        <w:trPr>
          <w:trHeight w:val="315"/>
        </w:trPr>
        <w:tc>
          <w:tcPr>
            <w:tcW w:w="3650" w:type="dxa"/>
            <w:gridSpan w:val="4"/>
            <w:tcBorders>
              <w:top w:val="single" w:sz="4" w:space="0" w:color="auto"/>
              <w:left w:val="single" w:sz="4" w:space="0" w:color="auto"/>
              <w:bottom w:val="single" w:sz="4" w:space="0" w:color="auto"/>
              <w:right w:val="nil"/>
            </w:tcBorders>
            <w:shd w:val="clear" w:color="auto" w:fill="auto"/>
            <w:vAlign w:val="center"/>
            <w:hideMark/>
          </w:tcPr>
          <w:p w:rsidR="005D02C5" w:rsidRPr="00705CF5" w:rsidRDefault="005D02C5" w:rsidP="00E74332">
            <w:pPr>
              <w:rPr>
                <w:rFonts w:ascii="Arial" w:hAnsi="Arial" w:cs="Arial"/>
                <w:b/>
                <w:bCs/>
                <w:sz w:val="20"/>
                <w:szCs w:val="20"/>
                <w:lang w:eastAsia="hr-HR"/>
              </w:rPr>
            </w:pPr>
            <w:r>
              <w:rPr>
                <w:rFonts w:ascii="Arial" w:hAnsi="Arial" w:cs="Arial"/>
                <w:b/>
                <w:bCs/>
                <w:sz w:val="20"/>
                <w:szCs w:val="20"/>
                <w:lang w:eastAsia="hr-HR"/>
              </w:rPr>
              <w:t>PRIMICI OD FINANCIJSKE</w:t>
            </w:r>
            <w:r w:rsidRPr="00705CF5">
              <w:rPr>
                <w:rFonts w:ascii="Arial" w:hAnsi="Arial" w:cs="Arial"/>
                <w:b/>
                <w:bCs/>
                <w:sz w:val="20"/>
                <w:szCs w:val="20"/>
                <w:lang w:eastAsia="hr-HR"/>
              </w:rPr>
              <w:t xml:space="preserve"> IMOVINE I ZADUŽIVANJA</w:t>
            </w:r>
          </w:p>
        </w:tc>
        <w:tc>
          <w:tcPr>
            <w:tcW w:w="1073"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1162"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2417"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auto" w:fill="auto"/>
            <w:vAlign w:val="center"/>
            <w:hideMark/>
          </w:tcPr>
          <w:p w:rsidR="005D02C5" w:rsidRPr="00705CF5" w:rsidRDefault="005D02C5" w:rsidP="00E74332">
            <w:pPr>
              <w:rPr>
                <w:rFonts w:ascii="Arial" w:hAnsi="Arial" w:cs="Arial"/>
                <w:b/>
                <w:bCs/>
                <w:sz w:val="20"/>
                <w:szCs w:val="20"/>
                <w:lang w:eastAsia="hr-HR"/>
              </w:rPr>
            </w:pPr>
            <w:r>
              <w:rPr>
                <w:rFonts w:ascii="Arial" w:hAnsi="Arial" w:cs="Arial"/>
                <w:b/>
                <w:bCs/>
                <w:sz w:val="20"/>
                <w:szCs w:val="20"/>
                <w:lang w:eastAsia="hr-HR"/>
              </w:rPr>
              <w:t>IZDACI ZA FINANCIJSKU IMOVINU</w:t>
            </w:r>
            <w:r w:rsidRPr="00705CF5">
              <w:rPr>
                <w:rFonts w:ascii="Arial" w:hAnsi="Arial" w:cs="Arial"/>
                <w:b/>
                <w:bCs/>
                <w:sz w:val="20"/>
                <w:szCs w:val="20"/>
                <w:lang w:eastAsia="hr-HR"/>
              </w:rPr>
              <w:t xml:space="preserve"> I OTPLATE ZAJMOVA</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1162"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2417" w:type="dxa"/>
            <w:tcBorders>
              <w:top w:val="nil"/>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000000" w:fill="DEEBF6"/>
            <w:vAlign w:val="center"/>
            <w:hideMark/>
          </w:tcPr>
          <w:p w:rsidR="005D02C5" w:rsidRPr="00705CF5" w:rsidRDefault="005D02C5" w:rsidP="00E74332">
            <w:pPr>
              <w:rPr>
                <w:rFonts w:ascii="Arial" w:hAnsi="Arial" w:cs="Arial"/>
                <w:b/>
                <w:bCs/>
                <w:sz w:val="20"/>
                <w:szCs w:val="20"/>
                <w:lang w:eastAsia="hr-HR"/>
              </w:rPr>
            </w:pPr>
            <w:r w:rsidRPr="00705CF5">
              <w:rPr>
                <w:rFonts w:ascii="Arial" w:hAnsi="Arial" w:cs="Arial"/>
                <w:b/>
                <w:bCs/>
                <w:sz w:val="20"/>
                <w:szCs w:val="20"/>
                <w:lang w:eastAsia="hr-HR"/>
              </w:rPr>
              <w:t>NETO FINANCIRANJE</w:t>
            </w:r>
          </w:p>
        </w:tc>
        <w:tc>
          <w:tcPr>
            <w:tcW w:w="1073" w:type="dxa"/>
            <w:tcBorders>
              <w:top w:val="nil"/>
              <w:left w:val="single" w:sz="4" w:space="0" w:color="auto"/>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c>
          <w:tcPr>
            <w:tcW w:w="939"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c>
          <w:tcPr>
            <w:tcW w:w="1162"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c>
          <w:tcPr>
            <w:tcW w:w="2417" w:type="dxa"/>
            <w:tcBorders>
              <w:top w:val="nil"/>
              <w:left w:val="nil"/>
              <w:bottom w:val="single" w:sz="4" w:space="0" w:color="auto"/>
              <w:right w:val="single" w:sz="4" w:space="0" w:color="auto"/>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r>
      <w:tr w:rsidR="005D02C5" w:rsidRPr="00705CF5" w:rsidTr="00E74332">
        <w:trPr>
          <w:trHeight w:val="360"/>
        </w:trPr>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79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107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9"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c>
          <w:tcPr>
            <w:tcW w:w="1162"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c>
          <w:tcPr>
            <w:tcW w:w="2417"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r>
      <w:tr w:rsidR="005D02C5" w:rsidRPr="00705CF5" w:rsidTr="00E74332">
        <w:trPr>
          <w:trHeight w:val="360"/>
        </w:trPr>
        <w:tc>
          <w:tcPr>
            <w:tcW w:w="10180" w:type="dxa"/>
            <w:gridSpan w:val="9"/>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lang w:eastAsia="hr-HR"/>
              </w:rPr>
            </w:pPr>
            <w:r w:rsidRPr="00705CF5">
              <w:rPr>
                <w:rFonts w:ascii="Arial" w:hAnsi="Arial" w:cs="Arial"/>
                <w:b/>
                <w:bCs/>
                <w:color w:val="000000"/>
                <w:lang w:eastAsia="hr-HR"/>
              </w:rPr>
              <w:t>C) PRENESENI VIŠAK ILI PRENESENI MANJAK I VIŠEGODIŠNJI PLAN URAVNOTEŽENJA</w:t>
            </w:r>
          </w:p>
        </w:tc>
      </w:tr>
      <w:tr w:rsidR="005D02C5" w:rsidRPr="00705CF5" w:rsidTr="00E74332">
        <w:trPr>
          <w:trHeight w:val="360"/>
        </w:trPr>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b/>
                <w:bCs/>
                <w:color w:val="000000"/>
                <w:sz w:val="28"/>
                <w:szCs w:val="28"/>
                <w:lang w:eastAsia="hr-HR"/>
              </w:rPr>
            </w:pPr>
          </w:p>
        </w:tc>
        <w:tc>
          <w:tcPr>
            <w:tcW w:w="95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79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1073"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9" w:type="dxa"/>
            <w:tcBorders>
              <w:top w:val="nil"/>
              <w:left w:val="nil"/>
              <w:bottom w:val="nil"/>
              <w:right w:val="nil"/>
            </w:tcBorders>
            <w:shd w:val="clear" w:color="auto" w:fill="auto"/>
            <w:vAlign w:val="center"/>
            <w:hideMark/>
          </w:tcPr>
          <w:p w:rsidR="005D02C5" w:rsidRPr="00705CF5" w:rsidRDefault="005D02C5" w:rsidP="00E74332">
            <w:pPr>
              <w:jc w:val="center"/>
              <w:rPr>
                <w:rFonts w:ascii="Arial" w:hAnsi="Arial" w:cs="Arial"/>
                <w:color w:val="000000"/>
                <w:sz w:val="28"/>
                <w:szCs w:val="28"/>
                <w:lang w:eastAsia="hr-HR"/>
              </w:rPr>
            </w:pPr>
          </w:p>
        </w:tc>
        <w:tc>
          <w:tcPr>
            <w:tcW w:w="939"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c>
          <w:tcPr>
            <w:tcW w:w="1162"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c>
          <w:tcPr>
            <w:tcW w:w="2417" w:type="dxa"/>
            <w:tcBorders>
              <w:top w:val="nil"/>
              <w:left w:val="nil"/>
              <w:bottom w:val="nil"/>
              <w:right w:val="nil"/>
            </w:tcBorders>
            <w:shd w:val="clear" w:color="auto" w:fill="auto"/>
            <w:noWrap/>
            <w:vAlign w:val="bottom"/>
            <w:hideMark/>
          </w:tcPr>
          <w:p w:rsidR="005D02C5" w:rsidRPr="00705CF5" w:rsidRDefault="005D02C5" w:rsidP="00E74332">
            <w:pPr>
              <w:rPr>
                <w:rFonts w:ascii="Arial" w:hAnsi="Arial" w:cs="Arial"/>
                <w:color w:val="000000"/>
                <w:sz w:val="20"/>
                <w:szCs w:val="20"/>
                <w:lang w:eastAsia="hr-HR"/>
              </w:rPr>
            </w:pPr>
          </w:p>
        </w:tc>
      </w:tr>
      <w:tr w:rsidR="005D02C5" w:rsidRPr="00705CF5" w:rsidTr="00E74332">
        <w:trPr>
          <w:trHeight w:val="510"/>
        </w:trPr>
        <w:tc>
          <w:tcPr>
            <w:tcW w:w="959" w:type="dxa"/>
            <w:tcBorders>
              <w:top w:val="single" w:sz="4" w:space="0" w:color="auto"/>
              <w:left w:val="single" w:sz="4" w:space="0" w:color="auto"/>
              <w:bottom w:val="single" w:sz="4" w:space="0" w:color="auto"/>
              <w:right w:val="nil"/>
            </w:tcBorders>
            <w:shd w:val="clear" w:color="auto" w:fill="auto"/>
            <w:vAlign w:val="bottom"/>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59" w:type="dxa"/>
            <w:tcBorders>
              <w:top w:val="single" w:sz="4" w:space="0" w:color="auto"/>
              <w:left w:val="nil"/>
              <w:bottom w:val="single" w:sz="4" w:space="0" w:color="auto"/>
              <w:right w:val="nil"/>
            </w:tcBorders>
            <w:shd w:val="clear" w:color="auto" w:fill="auto"/>
            <w:vAlign w:val="bottom"/>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3" w:type="dxa"/>
            <w:tcBorders>
              <w:top w:val="single" w:sz="4" w:space="0" w:color="auto"/>
              <w:left w:val="nil"/>
              <w:bottom w:val="single" w:sz="4" w:space="0" w:color="auto"/>
              <w:right w:val="nil"/>
            </w:tcBorders>
            <w:shd w:val="clear" w:color="auto" w:fill="auto"/>
            <w:vAlign w:val="bottom"/>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799" w:type="dxa"/>
            <w:tcBorders>
              <w:top w:val="single" w:sz="4" w:space="0" w:color="auto"/>
              <w:left w:val="nil"/>
              <w:bottom w:val="single" w:sz="4" w:space="0" w:color="auto"/>
              <w:right w:val="nil"/>
            </w:tcBorders>
            <w:shd w:val="clear" w:color="auto" w:fill="auto"/>
            <w:vAlign w:val="bottom"/>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Izvršenje 2022.</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Plan 2023.</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Plan za 2024.</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xml:space="preserve">Projekcija </w:t>
            </w:r>
            <w:r w:rsidRPr="00705CF5">
              <w:rPr>
                <w:rFonts w:ascii="Arial" w:hAnsi="Arial" w:cs="Arial"/>
                <w:b/>
                <w:bCs/>
                <w:color w:val="000000"/>
                <w:sz w:val="20"/>
                <w:szCs w:val="20"/>
                <w:lang w:eastAsia="hr-HR"/>
              </w:rPr>
              <w:br/>
              <w:t>za 2025.</w:t>
            </w:r>
          </w:p>
        </w:tc>
        <w:tc>
          <w:tcPr>
            <w:tcW w:w="2417" w:type="dxa"/>
            <w:tcBorders>
              <w:top w:val="single" w:sz="4" w:space="0" w:color="auto"/>
              <w:left w:val="nil"/>
              <w:bottom w:val="single" w:sz="4" w:space="0" w:color="auto"/>
              <w:right w:val="single" w:sz="4" w:space="0" w:color="auto"/>
            </w:tcBorders>
            <w:shd w:val="clear" w:color="000000" w:fill="FFFFFF"/>
            <w:vAlign w:val="center"/>
            <w:hideMark/>
          </w:tcPr>
          <w:p w:rsidR="005D02C5" w:rsidRPr="00705CF5" w:rsidRDefault="005D02C5" w:rsidP="00E74332">
            <w:pPr>
              <w:jc w:val="center"/>
              <w:rPr>
                <w:rFonts w:ascii="Arial" w:hAnsi="Arial" w:cs="Arial"/>
                <w:b/>
                <w:bCs/>
                <w:color w:val="000000"/>
                <w:sz w:val="20"/>
                <w:szCs w:val="20"/>
                <w:lang w:eastAsia="hr-HR"/>
              </w:rPr>
            </w:pPr>
            <w:r w:rsidRPr="00705CF5">
              <w:rPr>
                <w:rFonts w:ascii="Arial" w:hAnsi="Arial" w:cs="Arial"/>
                <w:b/>
                <w:bCs/>
                <w:color w:val="000000"/>
                <w:sz w:val="20"/>
                <w:szCs w:val="20"/>
                <w:lang w:eastAsia="hr-HR"/>
              </w:rPr>
              <w:t xml:space="preserve">Projekcija </w:t>
            </w:r>
            <w:r w:rsidRPr="00705CF5">
              <w:rPr>
                <w:rFonts w:ascii="Arial" w:hAnsi="Arial" w:cs="Arial"/>
                <w:b/>
                <w:bCs/>
                <w:color w:val="000000"/>
                <w:sz w:val="20"/>
                <w:szCs w:val="20"/>
                <w:lang w:eastAsia="hr-HR"/>
              </w:rPr>
              <w:br/>
              <w:t>za 2026.</w:t>
            </w: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000000" w:fill="D8D8D8"/>
            <w:vAlign w:val="center"/>
            <w:hideMark/>
          </w:tcPr>
          <w:p w:rsidR="005D02C5" w:rsidRPr="00705CF5" w:rsidRDefault="005D02C5" w:rsidP="00E74332">
            <w:pPr>
              <w:rPr>
                <w:rFonts w:ascii="Arial" w:hAnsi="Arial" w:cs="Arial"/>
                <w:b/>
                <w:bCs/>
                <w:color w:val="000000"/>
                <w:sz w:val="20"/>
                <w:szCs w:val="20"/>
                <w:lang w:eastAsia="hr-HR"/>
              </w:rPr>
            </w:pPr>
            <w:r>
              <w:rPr>
                <w:rFonts w:ascii="Arial" w:hAnsi="Arial" w:cs="Arial"/>
                <w:b/>
                <w:bCs/>
                <w:color w:val="000000"/>
                <w:sz w:val="20"/>
                <w:szCs w:val="20"/>
                <w:lang w:eastAsia="hr-HR"/>
              </w:rPr>
              <w:t xml:space="preserve">UK. DONOS VIŠKA/MANJKA IZ PRETHODNE </w:t>
            </w:r>
            <w:r w:rsidRPr="00705CF5">
              <w:rPr>
                <w:rFonts w:ascii="Arial" w:hAnsi="Arial" w:cs="Arial"/>
                <w:b/>
                <w:bCs/>
                <w:color w:val="000000"/>
                <w:sz w:val="20"/>
                <w:szCs w:val="20"/>
                <w:lang w:eastAsia="hr-HR"/>
              </w:rPr>
              <w:t>GOD</w:t>
            </w:r>
            <w:r>
              <w:rPr>
                <w:rFonts w:ascii="Arial" w:hAnsi="Arial" w:cs="Arial"/>
                <w:b/>
                <w:bCs/>
                <w:color w:val="000000"/>
                <w:sz w:val="20"/>
                <w:szCs w:val="20"/>
                <w:lang w:eastAsia="hr-HR"/>
              </w:rPr>
              <w:t>INE</w:t>
            </w:r>
          </w:p>
        </w:tc>
        <w:tc>
          <w:tcPr>
            <w:tcW w:w="1073" w:type="dxa"/>
            <w:tcBorders>
              <w:top w:val="nil"/>
              <w:left w:val="nil"/>
              <w:bottom w:val="single" w:sz="4" w:space="0" w:color="auto"/>
              <w:right w:val="nil"/>
            </w:tcBorders>
            <w:shd w:val="clear" w:color="000000" w:fill="D8D8D8"/>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single" w:sz="4" w:space="0" w:color="auto"/>
              <w:bottom w:val="single" w:sz="4" w:space="0" w:color="auto"/>
              <w:right w:val="nil"/>
            </w:tcBorders>
            <w:shd w:val="clear" w:color="000000" w:fill="D8D8D8"/>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26.600</w:t>
            </w:r>
          </w:p>
        </w:tc>
        <w:tc>
          <w:tcPr>
            <w:tcW w:w="939" w:type="dxa"/>
            <w:tcBorders>
              <w:top w:val="nil"/>
              <w:left w:val="single" w:sz="4" w:space="0" w:color="auto"/>
              <w:bottom w:val="single" w:sz="4" w:space="0" w:color="auto"/>
              <w:right w:val="nil"/>
            </w:tcBorders>
            <w:shd w:val="clear" w:color="000000" w:fill="D8D8D8"/>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32.000</w:t>
            </w:r>
          </w:p>
        </w:tc>
        <w:tc>
          <w:tcPr>
            <w:tcW w:w="1162" w:type="dxa"/>
            <w:tcBorders>
              <w:top w:val="nil"/>
              <w:left w:val="single" w:sz="4" w:space="0" w:color="auto"/>
              <w:bottom w:val="single" w:sz="4" w:space="0" w:color="auto"/>
              <w:right w:val="nil"/>
            </w:tcBorders>
            <w:shd w:val="clear" w:color="000000" w:fill="D8D8D8"/>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c>
          <w:tcPr>
            <w:tcW w:w="2417" w:type="dxa"/>
            <w:tcBorders>
              <w:top w:val="nil"/>
              <w:left w:val="single" w:sz="4" w:space="0" w:color="auto"/>
              <w:bottom w:val="single" w:sz="4" w:space="0" w:color="auto"/>
              <w:right w:val="single" w:sz="4" w:space="0" w:color="auto"/>
            </w:tcBorders>
            <w:shd w:val="clear" w:color="000000" w:fill="D8D8D8"/>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r>
      <w:tr w:rsidR="005D02C5" w:rsidRPr="00705CF5" w:rsidTr="00E74332">
        <w:trPr>
          <w:trHeight w:val="600"/>
        </w:trPr>
        <w:tc>
          <w:tcPr>
            <w:tcW w:w="3650" w:type="dxa"/>
            <w:gridSpan w:val="4"/>
            <w:tcBorders>
              <w:top w:val="single" w:sz="4" w:space="0" w:color="auto"/>
              <w:left w:val="single" w:sz="4" w:space="0" w:color="auto"/>
              <w:bottom w:val="single" w:sz="4" w:space="0" w:color="auto"/>
              <w:right w:val="nil"/>
            </w:tcBorders>
            <w:shd w:val="clear" w:color="000000" w:fill="DEEBF6"/>
            <w:vAlign w:val="center"/>
            <w:hideMark/>
          </w:tcPr>
          <w:p w:rsidR="005D02C5" w:rsidRPr="00705CF5" w:rsidRDefault="005D02C5" w:rsidP="00E74332">
            <w:pPr>
              <w:rPr>
                <w:rFonts w:ascii="Arial" w:hAnsi="Arial" w:cs="Arial"/>
                <w:b/>
                <w:bCs/>
                <w:color w:val="000000"/>
                <w:sz w:val="20"/>
                <w:szCs w:val="20"/>
                <w:lang w:eastAsia="hr-HR"/>
              </w:rPr>
            </w:pPr>
            <w:r w:rsidRPr="00705CF5">
              <w:rPr>
                <w:rFonts w:ascii="Arial" w:hAnsi="Arial" w:cs="Arial"/>
                <w:b/>
                <w:bCs/>
                <w:color w:val="000000"/>
                <w:sz w:val="20"/>
                <w:szCs w:val="20"/>
                <w:lang w:eastAsia="hr-HR"/>
              </w:rPr>
              <w:t>VI</w:t>
            </w:r>
            <w:r>
              <w:rPr>
                <w:rFonts w:ascii="Arial" w:hAnsi="Arial" w:cs="Arial"/>
                <w:b/>
                <w:bCs/>
                <w:color w:val="000000"/>
                <w:sz w:val="20"/>
                <w:szCs w:val="20"/>
                <w:lang w:eastAsia="hr-HR"/>
              </w:rPr>
              <w:t>ŠAK</w:t>
            </w:r>
            <w:r w:rsidRPr="00705CF5">
              <w:rPr>
                <w:rFonts w:ascii="Arial" w:hAnsi="Arial" w:cs="Arial"/>
                <w:b/>
                <w:bCs/>
                <w:color w:val="000000"/>
                <w:sz w:val="20"/>
                <w:szCs w:val="20"/>
                <w:lang w:eastAsia="hr-HR"/>
              </w:rPr>
              <w:t>/MANJ</w:t>
            </w:r>
            <w:r>
              <w:rPr>
                <w:rFonts w:ascii="Arial" w:hAnsi="Arial" w:cs="Arial"/>
                <w:b/>
                <w:bCs/>
                <w:color w:val="000000"/>
                <w:sz w:val="20"/>
                <w:szCs w:val="20"/>
                <w:lang w:eastAsia="hr-HR"/>
              </w:rPr>
              <w:t>AK</w:t>
            </w:r>
            <w:r w:rsidRPr="00705CF5">
              <w:rPr>
                <w:rFonts w:ascii="Arial" w:hAnsi="Arial" w:cs="Arial"/>
                <w:b/>
                <w:bCs/>
                <w:color w:val="000000"/>
                <w:sz w:val="20"/>
                <w:szCs w:val="20"/>
                <w:lang w:eastAsia="hr-HR"/>
              </w:rPr>
              <w:t xml:space="preserve"> IZ PRET.G</w:t>
            </w:r>
            <w:r>
              <w:rPr>
                <w:rFonts w:ascii="Arial" w:hAnsi="Arial" w:cs="Arial"/>
                <w:b/>
                <w:bCs/>
                <w:color w:val="000000"/>
                <w:sz w:val="20"/>
                <w:szCs w:val="20"/>
                <w:lang w:eastAsia="hr-HR"/>
              </w:rPr>
              <w:t>OD:</w:t>
            </w:r>
            <w:r w:rsidRPr="00705CF5">
              <w:rPr>
                <w:rFonts w:ascii="Arial" w:hAnsi="Arial" w:cs="Arial"/>
                <w:b/>
                <w:bCs/>
                <w:color w:val="000000"/>
                <w:sz w:val="20"/>
                <w:szCs w:val="20"/>
                <w:lang w:eastAsia="hr-HR"/>
              </w:rPr>
              <w:t xml:space="preserve"> </w:t>
            </w:r>
            <w:r>
              <w:rPr>
                <w:rFonts w:ascii="Arial" w:hAnsi="Arial" w:cs="Arial"/>
                <w:b/>
                <w:bCs/>
                <w:color w:val="000000"/>
                <w:sz w:val="20"/>
                <w:szCs w:val="20"/>
                <w:lang w:eastAsia="hr-HR"/>
              </w:rPr>
              <w:t xml:space="preserve">KOJI ĆE SE </w:t>
            </w:r>
            <w:r w:rsidRPr="00705CF5">
              <w:rPr>
                <w:rFonts w:ascii="Arial" w:hAnsi="Arial" w:cs="Arial"/>
                <w:b/>
                <w:bCs/>
                <w:color w:val="000000"/>
                <w:sz w:val="20"/>
                <w:szCs w:val="20"/>
                <w:lang w:eastAsia="hr-HR"/>
              </w:rPr>
              <w:t>RASP</w:t>
            </w:r>
            <w:r>
              <w:rPr>
                <w:rFonts w:ascii="Arial" w:hAnsi="Arial" w:cs="Arial"/>
                <w:b/>
                <w:bCs/>
                <w:color w:val="000000"/>
                <w:sz w:val="20"/>
                <w:szCs w:val="20"/>
                <w:lang w:eastAsia="hr-HR"/>
              </w:rPr>
              <w:t>OREDTI</w:t>
            </w:r>
            <w:r w:rsidRPr="00705CF5">
              <w:rPr>
                <w:rFonts w:ascii="Arial" w:hAnsi="Arial" w:cs="Arial"/>
                <w:b/>
                <w:bCs/>
                <w:color w:val="000000"/>
                <w:sz w:val="20"/>
                <w:szCs w:val="20"/>
                <w:lang w:eastAsia="hr-HR"/>
              </w:rPr>
              <w:t>/POKRITI</w:t>
            </w:r>
          </w:p>
        </w:tc>
        <w:tc>
          <w:tcPr>
            <w:tcW w:w="1073" w:type="dxa"/>
            <w:tcBorders>
              <w:top w:val="nil"/>
              <w:left w:val="nil"/>
              <w:bottom w:val="single" w:sz="4" w:space="0" w:color="auto"/>
              <w:right w:val="nil"/>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 </w:t>
            </w:r>
          </w:p>
        </w:tc>
        <w:tc>
          <w:tcPr>
            <w:tcW w:w="939" w:type="dxa"/>
            <w:tcBorders>
              <w:top w:val="nil"/>
              <w:left w:val="single" w:sz="4" w:space="0" w:color="auto"/>
              <w:bottom w:val="single" w:sz="4" w:space="0" w:color="auto"/>
              <w:right w:val="nil"/>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13.300</w:t>
            </w:r>
          </w:p>
        </w:tc>
        <w:tc>
          <w:tcPr>
            <w:tcW w:w="939" w:type="dxa"/>
            <w:tcBorders>
              <w:top w:val="nil"/>
              <w:left w:val="single" w:sz="4" w:space="0" w:color="auto"/>
              <w:bottom w:val="single" w:sz="4" w:space="0" w:color="auto"/>
              <w:right w:val="nil"/>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32.000</w:t>
            </w:r>
          </w:p>
        </w:tc>
        <w:tc>
          <w:tcPr>
            <w:tcW w:w="1162" w:type="dxa"/>
            <w:tcBorders>
              <w:top w:val="nil"/>
              <w:left w:val="single" w:sz="4" w:space="0" w:color="auto"/>
              <w:bottom w:val="single" w:sz="4" w:space="0" w:color="auto"/>
              <w:right w:val="nil"/>
            </w:tcBorders>
            <w:shd w:val="clear" w:color="000000" w:fill="DEEBF6"/>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c>
          <w:tcPr>
            <w:tcW w:w="2417" w:type="dxa"/>
            <w:tcBorders>
              <w:top w:val="nil"/>
              <w:left w:val="single" w:sz="4" w:space="0" w:color="auto"/>
              <w:bottom w:val="single" w:sz="4" w:space="0" w:color="auto"/>
              <w:right w:val="single" w:sz="4" w:space="0" w:color="auto"/>
            </w:tcBorders>
            <w:shd w:val="clear" w:color="000000" w:fill="DEEBF6"/>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r>
      <w:tr w:rsidR="005D02C5" w:rsidRPr="00705CF5" w:rsidTr="00E74332">
        <w:trPr>
          <w:trHeight w:val="300"/>
        </w:trPr>
        <w:tc>
          <w:tcPr>
            <w:tcW w:w="959"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959"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933"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799"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1073"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939" w:type="dxa"/>
            <w:tcBorders>
              <w:top w:val="nil"/>
              <w:left w:val="nil"/>
              <w:bottom w:val="nil"/>
              <w:right w:val="nil"/>
            </w:tcBorders>
            <w:shd w:val="clear" w:color="auto" w:fill="auto"/>
            <w:noWrap/>
            <w:vAlign w:val="bottom"/>
            <w:hideMark/>
          </w:tcPr>
          <w:p w:rsidR="005D02C5" w:rsidRPr="00705CF5" w:rsidRDefault="005D02C5" w:rsidP="00E74332">
            <w:pPr>
              <w:jc w:val="right"/>
              <w:rPr>
                <w:rFonts w:ascii="Calibri" w:hAnsi="Calibri" w:cs="Calibri"/>
                <w:color w:val="000000"/>
                <w:lang w:eastAsia="hr-HR"/>
              </w:rPr>
            </w:pPr>
            <w:r w:rsidRPr="00705CF5">
              <w:rPr>
                <w:rFonts w:ascii="Calibri" w:hAnsi="Calibri" w:cs="Calibri"/>
                <w:color w:val="000000"/>
                <w:lang w:eastAsia="hr-HR"/>
              </w:rPr>
              <w:t>13.300</w:t>
            </w:r>
          </w:p>
        </w:tc>
        <w:tc>
          <w:tcPr>
            <w:tcW w:w="939" w:type="dxa"/>
            <w:tcBorders>
              <w:top w:val="nil"/>
              <w:left w:val="nil"/>
              <w:bottom w:val="nil"/>
              <w:right w:val="nil"/>
            </w:tcBorders>
            <w:shd w:val="clear" w:color="auto" w:fill="auto"/>
            <w:noWrap/>
            <w:vAlign w:val="bottom"/>
            <w:hideMark/>
          </w:tcPr>
          <w:p w:rsidR="005D02C5" w:rsidRPr="00705CF5" w:rsidRDefault="005D02C5" w:rsidP="00E74332">
            <w:pPr>
              <w:jc w:val="right"/>
              <w:rPr>
                <w:rFonts w:ascii="Calibri" w:hAnsi="Calibri" w:cs="Calibri"/>
                <w:color w:val="000000"/>
                <w:lang w:eastAsia="hr-HR"/>
              </w:rPr>
            </w:pPr>
            <w:r w:rsidRPr="00705CF5">
              <w:rPr>
                <w:rFonts w:ascii="Calibri" w:hAnsi="Calibri" w:cs="Calibri"/>
                <w:color w:val="000000"/>
                <w:lang w:eastAsia="hr-HR"/>
              </w:rPr>
              <w:t>32.000</w:t>
            </w:r>
          </w:p>
        </w:tc>
        <w:tc>
          <w:tcPr>
            <w:tcW w:w="1162" w:type="dxa"/>
            <w:tcBorders>
              <w:top w:val="nil"/>
              <w:left w:val="nil"/>
              <w:bottom w:val="nil"/>
              <w:right w:val="nil"/>
            </w:tcBorders>
            <w:shd w:val="clear" w:color="auto" w:fill="auto"/>
            <w:noWrap/>
            <w:vAlign w:val="bottom"/>
            <w:hideMark/>
          </w:tcPr>
          <w:p w:rsidR="005D02C5" w:rsidRPr="00705CF5" w:rsidRDefault="005D02C5" w:rsidP="00E74332">
            <w:pPr>
              <w:jc w:val="right"/>
              <w:rPr>
                <w:rFonts w:ascii="Calibri" w:hAnsi="Calibri" w:cs="Calibri"/>
                <w:color w:val="000000"/>
                <w:lang w:eastAsia="hr-HR"/>
              </w:rPr>
            </w:pPr>
            <w:r w:rsidRPr="00705CF5">
              <w:rPr>
                <w:rFonts w:ascii="Calibri" w:hAnsi="Calibri" w:cs="Calibri"/>
                <w:color w:val="000000"/>
                <w:lang w:eastAsia="hr-HR"/>
              </w:rPr>
              <w:t>0</w:t>
            </w:r>
          </w:p>
        </w:tc>
        <w:tc>
          <w:tcPr>
            <w:tcW w:w="2417" w:type="dxa"/>
            <w:tcBorders>
              <w:top w:val="nil"/>
              <w:left w:val="nil"/>
              <w:bottom w:val="nil"/>
              <w:right w:val="nil"/>
            </w:tcBorders>
            <w:shd w:val="clear" w:color="auto" w:fill="auto"/>
            <w:noWrap/>
            <w:vAlign w:val="bottom"/>
            <w:hideMark/>
          </w:tcPr>
          <w:p w:rsidR="005D02C5" w:rsidRPr="00705CF5" w:rsidRDefault="005D02C5" w:rsidP="00E74332">
            <w:pPr>
              <w:jc w:val="right"/>
              <w:rPr>
                <w:rFonts w:ascii="Calibri" w:hAnsi="Calibri" w:cs="Calibri"/>
                <w:color w:val="000000"/>
                <w:lang w:eastAsia="hr-HR"/>
              </w:rPr>
            </w:pPr>
            <w:r w:rsidRPr="00705CF5">
              <w:rPr>
                <w:rFonts w:ascii="Calibri" w:hAnsi="Calibri" w:cs="Calibri"/>
                <w:color w:val="000000"/>
                <w:lang w:eastAsia="hr-HR"/>
              </w:rPr>
              <w:t>0</w:t>
            </w:r>
          </w:p>
        </w:tc>
      </w:tr>
      <w:tr w:rsidR="005D02C5" w:rsidRPr="00705CF5" w:rsidTr="00E74332">
        <w:trPr>
          <w:trHeight w:val="300"/>
        </w:trPr>
        <w:tc>
          <w:tcPr>
            <w:tcW w:w="959"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959"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933"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799"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1073"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939"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939"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1162"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c>
          <w:tcPr>
            <w:tcW w:w="2417" w:type="dxa"/>
            <w:tcBorders>
              <w:top w:val="nil"/>
              <w:left w:val="nil"/>
              <w:bottom w:val="nil"/>
              <w:right w:val="nil"/>
            </w:tcBorders>
            <w:shd w:val="clear" w:color="auto" w:fill="auto"/>
            <w:noWrap/>
            <w:vAlign w:val="bottom"/>
            <w:hideMark/>
          </w:tcPr>
          <w:p w:rsidR="005D02C5" w:rsidRPr="00705CF5" w:rsidRDefault="005D02C5" w:rsidP="00E74332">
            <w:pPr>
              <w:rPr>
                <w:rFonts w:ascii="Calibri" w:hAnsi="Calibri" w:cs="Calibri"/>
                <w:color w:val="000000"/>
                <w:lang w:eastAsia="hr-HR"/>
              </w:rPr>
            </w:pPr>
          </w:p>
        </w:tc>
      </w:tr>
      <w:tr w:rsidR="005D02C5" w:rsidRPr="00705CF5" w:rsidTr="00E74332">
        <w:trPr>
          <w:trHeight w:val="300"/>
        </w:trPr>
        <w:tc>
          <w:tcPr>
            <w:tcW w:w="3650" w:type="dxa"/>
            <w:gridSpan w:val="4"/>
            <w:tcBorders>
              <w:top w:val="single" w:sz="4" w:space="0" w:color="auto"/>
              <w:left w:val="single" w:sz="4" w:space="0" w:color="auto"/>
              <w:bottom w:val="single" w:sz="4" w:space="0" w:color="auto"/>
              <w:right w:val="nil"/>
            </w:tcBorders>
            <w:shd w:val="clear" w:color="auto" w:fill="auto"/>
            <w:vAlign w:val="center"/>
            <w:hideMark/>
          </w:tcPr>
          <w:p w:rsidR="005D02C5" w:rsidRPr="00705CF5" w:rsidRDefault="005D02C5" w:rsidP="00E74332">
            <w:pPr>
              <w:rPr>
                <w:rFonts w:ascii="Arial" w:hAnsi="Arial" w:cs="Arial"/>
                <w:b/>
                <w:bCs/>
                <w:sz w:val="20"/>
                <w:szCs w:val="20"/>
                <w:lang w:eastAsia="hr-HR"/>
              </w:rPr>
            </w:pPr>
            <w:r w:rsidRPr="00705CF5">
              <w:rPr>
                <w:rFonts w:ascii="Arial" w:hAnsi="Arial" w:cs="Arial"/>
                <w:b/>
                <w:bCs/>
                <w:sz w:val="20"/>
                <w:szCs w:val="20"/>
                <w:lang w:eastAsia="hr-HR"/>
              </w:rPr>
              <w:t>VIŠAK / MANJAK + NETO FINANCIRANJE</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13.300</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32.000</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c>
          <w:tcPr>
            <w:tcW w:w="2417" w:type="dxa"/>
            <w:tcBorders>
              <w:top w:val="single" w:sz="4" w:space="0" w:color="auto"/>
              <w:left w:val="nil"/>
              <w:bottom w:val="single" w:sz="4" w:space="0" w:color="auto"/>
              <w:right w:val="single" w:sz="4" w:space="0" w:color="auto"/>
            </w:tcBorders>
            <w:shd w:val="clear" w:color="auto" w:fill="auto"/>
            <w:noWrap/>
            <w:vAlign w:val="bottom"/>
            <w:hideMark/>
          </w:tcPr>
          <w:p w:rsidR="005D02C5" w:rsidRPr="00705CF5" w:rsidRDefault="005D02C5" w:rsidP="00E74332">
            <w:pPr>
              <w:jc w:val="right"/>
              <w:rPr>
                <w:rFonts w:ascii="Arial" w:hAnsi="Arial" w:cs="Arial"/>
                <w:b/>
                <w:bCs/>
                <w:color w:val="000000"/>
                <w:sz w:val="20"/>
                <w:szCs w:val="20"/>
                <w:lang w:eastAsia="hr-HR"/>
              </w:rPr>
            </w:pPr>
            <w:r w:rsidRPr="00705CF5">
              <w:rPr>
                <w:rFonts w:ascii="Arial" w:hAnsi="Arial" w:cs="Arial"/>
                <w:b/>
                <w:bCs/>
                <w:color w:val="000000"/>
                <w:sz w:val="20"/>
                <w:szCs w:val="20"/>
                <w:lang w:eastAsia="hr-HR"/>
              </w:rPr>
              <w:t>0</w:t>
            </w:r>
          </w:p>
        </w:tc>
      </w:tr>
    </w:tbl>
    <w:p w:rsidR="005D02C5" w:rsidRDefault="005D02C5"/>
    <w:p w:rsidR="00136B51" w:rsidRDefault="00136B51"/>
    <w:p w:rsidR="00136B51" w:rsidRDefault="00136B51"/>
    <w:p w:rsidR="00136B51" w:rsidRDefault="00136B51"/>
    <w:p w:rsidR="00136B51" w:rsidRDefault="00136B51"/>
    <w:tbl>
      <w:tblPr>
        <w:tblpPr w:leftFromText="180" w:rightFromText="180" w:vertAnchor="page" w:horzAnchor="margin" w:tblpXSpec="center" w:tblpY="481"/>
        <w:tblW w:w="10020" w:type="dxa"/>
        <w:tblLayout w:type="fixed"/>
        <w:tblLook w:val="04A0" w:firstRow="1" w:lastRow="0" w:firstColumn="1" w:lastColumn="0" w:noHBand="0" w:noVBand="1"/>
      </w:tblPr>
      <w:tblGrid>
        <w:gridCol w:w="582"/>
        <w:gridCol w:w="301"/>
        <w:gridCol w:w="266"/>
        <w:gridCol w:w="284"/>
        <w:gridCol w:w="425"/>
        <w:gridCol w:w="19"/>
        <w:gridCol w:w="265"/>
        <w:gridCol w:w="452"/>
        <w:gridCol w:w="1390"/>
        <w:gridCol w:w="142"/>
        <w:gridCol w:w="567"/>
        <w:gridCol w:w="142"/>
        <w:gridCol w:w="836"/>
        <w:gridCol w:w="298"/>
        <w:gridCol w:w="775"/>
        <w:gridCol w:w="359"/>
        <w:gridCol w:w="142"/>
        <w:gridCol w:w="438"/>
        <w:gridCol w:w="554"/>
        <w:gridCol w:w="142"/>
        <w:gridCol w:w="243"/>
        <w:gridCol w:w="891"/>
        <w:gridCol w:w="141"/>
        <w:gridCol w:w="130"/>
        <w:gridCol w:w="236"/>
      </w:tblGrid>
      <w:tr w:rsidR="00136B51" w:rsidRPr="00680860" w:rsidTr="00A2661A">
        <w:trPr>
          <w:gridAfter w:val="3"/>
          <w:wAfter w:w="507" w:type="dxa"/>
          <w:trHeight w:val="360"/>
        </w:trPr>
        <w:tc>
          <w:tcPr>
            <w:tcW w:w="9513" w:type="dxa"/>
            <w:gridSpan w:val="2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lang w:eastAsia="hr-HR"/>
              </w:rPr>
            </w:pPr>
            <w:r w:rsidRPr="00680860">
              <w:rPr>
                <w:rFonts w:ascii="Arial" w:hAnsi="Arial" w:cs="Arial"/>
                <w:b/>
                <w:bCs/>
                <w:color w:val="000000"/>
                <w:lang w:eastAsia="hr-HR"/>
              </w:rPr>
              <w:t xml:space="preserve">A. RAČUN PRIHODA I RASHODA </w:t>
            </w:r>
          </w:p>
        </w:tc>
      </w:tr>
      <w:tr w:rsidR="00136B51" w:rsidRPr="00680860" w:rsidTr="00A2661A">
        <w:trPr>
          <w:trHeight w:val="360"/>
        </w:trPr>
        <w:tc>
          <w:tcPr>
            <w:tcW w:w="883"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994" w:type="dxa"/>
            <w:gridSpan w:val="4"/>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717"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3077" w:type="dxa"/>
            <w:gridSpan w:val="5"/>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1073"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939" w:type="dxa"/>
            <w:gridSpan w:val="3"/>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939" w:type="dxa"/>
            <w:gridSpan w:val="3"/>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1162" w:type="dxa"/>
            <w:gridSpan w:val="3"/>
            <w:tcBorders>
              <w:top w:val="nil"/>
              <w:left w:val="nil"/>
              <w:bottom w:val="nil"/>
              <w:right w:val="nil"/>
            </w:tcBorders>
            <w:shd w:val="clear" w:color="auto" w:fill="auto"/>
            <w:vAlign w:val="center"/>
            <w:hideMark/>
          </w:tcPr>
          <w:p w:rsidR="00136B51" w:rsidRPr="00680860" w:rsidRDefault="00136B51" w:rsidP="00A2661A">
            <w:pPr>
              <w:rPr>
                <w:rFonts w:ascii="Arial" w:hAnsi="Arial" w:cs="Arial"/>
                <w:color w:val="000000"/>
                <w:sz w:val="20"/>
                <w:szCs w:val="20"/>
                <w:lang w:eastAsia="hr-HR"/>
              </w:rPr>
            </w:pPr>
          </w:p>
        </w:tc>
        <w:tc>
          <w:tcPr>
            <w:tcW w:w="236" w:type="dxa"/>
            <w:tcBorders>
              <w:top w:val="nil"/>
              <w:left w:val="nil"/>
              <w:bottom w:val="nil"/>
              <w:right w:val="nil"/>
            </w:tcBorders>
            <w:shd w:val="clear" w:color="auto" w:fill="auto"/>
            <w:vAlign w:val="center"/>
            <w:hideMark/>
          </w:tcPr>
          <w:p w:rsidR="00136B51" w:rsidRPr="00680860" w:rsidRDefault="00136B51" w:rsidP="00A2661A">
            <w:pPr>
              <w:rPr>
                <w:rFonts w:ascii="Arial" w:hAnsi="Arial" w:cs="Arial"/>
                <w:color w:val="000000"/>
                <w:sz w:val="20"/>
                <w:szCs w:val="20"/>
                <w:lang w:eastAsia="hr-HR"/>
              </w:rPr>
            </w:pPr>
          </w:p>
        </w:tc>
      </w:tr>
      <w:tr w:rsidR="00136B51" w:rsidRPr="00680860" w:rsidTr="00A2661A">
        <w:trPr>
          <w:gridAfter w:val="2"/>
          <w:wAfter w:w="366" w:type="dxa"/>
          <w:trHeight w:val="315"/>
        </w:trPr>
        <w:tc>
          <w:tcPr>
            <w:tcW w:w="9654" w:type="dxa"/>
            <w:gridSpan w:val="23"/>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lang w:eastAsia="hr-HR"/>
              </w:rPr>
            </w:pPr>
            <w:r w:rsidRPr="00680860">
              <w:rPr>
                <w:rFonts w:ascii="Arial" w:hAnsi="Arial" w:cs="Arial"/>
                <w:b/>
                <w:bCs/>
                <w:color w:val="000000"/>
                <w:lang w:eastAsia="hr-HR"/>
              </w:rPr>
              <w:lastRenderedPageBreak/>
              <w:t>PRIHODI POSLOVANJA</w:t>
            </w:r>
          </w:p>
        </w:tc>
      </w:tr>
      <w:tr w:rsidR="00136B51" w:rsidRPr="00680860" w:rsidTr="00A2661A">
        <w:trPr>
          <w:gridAfter w:val="2"/>
          <w:wAfter w:w="366" w:type="dxa"/>
          <w:trHeight w:val="360"/>
        </w:trPr>
        <w:tc>
          <w:tcPr>
            <w:tcW w:w="883"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550"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709" w:type="dxa"/>
            <w:gridSpan w:val="3"/>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1984" w:type="dxa"/>
            <w:gridSpan w:val="3"/>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709"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1134"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1134"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1276" w:type="dxa"/>
            <w:gridSpan w:val="4"/>
            <w:tcBorders>
              <w:top w:val="nil"/>
              <w:left w:val="nil"/>
              <w:bottom w:val="nil"/>
              <w:right w:val="nil"/>
            </w:tcBorders>
            <w:shd w:val="clear" w:color="auto" w:fill="auto"/>
            <w:vAlign w:val="center"/>
            <w:hideMark/>
          </w:tcPr>
          <w:p w:rsidR="00136B51" w:rsidRPr="00680860" w:rsidRDefault="00136B51" w:rsidP="00A2661A">
            <w:pPr>
              <w:rPr>
                <w:rFonts w:ascii="Arial" w:hAnsi="Arial" w:cs="Arial"/>
                <w:color w:val="000000"/>
                <w:sz w:val="20"/>
                <w:szCs w:val="20"/>
                <w:lang w:eastAsia="hr-HR"/>
              </w:rPr>
            </w:pPr>
          </w:p>
        </w:tc>
        <w:tc>
          <w:tcPr>
            <w:tcW w:w="1275" w:type="dxa"/>
            <w:gridSpan w:val="3"/>
            <w:tcBorders>
              <w:top w:val="nil"/>
              <w:left w:val="nil"/>
              <w:bottom w:val="nil"/>
              <w:right w:val="nil"/>
            </w:tcBorders>
            <w:shd w:val="clear" w:color="auto" w:fill="auto"/>
            <w:vAlign w:val="center"/>
            <w:hideMark/>
          </w:tcPr>
          <w:p w:rsidR="00136B51" w:rsidRPr="00680860" w:rsidRDefault="00136B51" w:rsidP="00A2661A">
            <w:pPr>
              <w:rPr>
                <w:rFonts w:ascii="Arial" w:hAnsi="Arial" w:cs="Arial"/>
                <w:color w:val="000000"/>
                <w:sz w:val="20"/>
                <w:szCs w:val="20"/>
                <w:lang w:eastAsia="hr-HR"/>
              </w:rPr>
            </w:pPr>
          </w:p>
        </w:tc>
      </w:tr>
      <w:tr w:rsidR="00136B51" w:rsidRPr="00680860" w:rsidTr="00A2661A">
        <w:trPr>
          <w:gridAfter w:val="2"/>
          <w:wAfter w:w="366" w:type="dxa"/>
          <w:trHeight w:val="510"/>
        </w:trPr>
        <w:tc>
          <w:tcPr>
            <w:tcW w:w="883"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Razred</w:t>
            </w:r>
          </w:p>
        </w:tc>
        <w:tc>
          <w:tcPr>
            <w:tcW w:w="550" w:type="dxa"/>
            <w:gridSpan w:val="2"/>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Skupina</w:t>
            </w:r>
          </w:p>
        </w:tc>
        <w:tc>
          <w:tcPr>
            <w:tcW w:w="709" w:type="dxa"/>
            <w:gridSpan w:val="3"/>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Izvor</w:t>
            </w:r>
          </w:p>
        </w:tc>
        <w:tc>
          <w:tcPr>
            <w:tcW w:w="1984" w:type="dxa"/>
            <w:gridSpan w:val="3"/>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Naziv prihoda</w:t>
            </w:r>
          </w:p>
        </w:tc>
        <w:tc>
          <w:tcPr>
            <w:tcW w:w="709" w:type="dxa"/>
            <w:gridSpan w:val="2"/>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Izvršenje 2022</w:t>
            </w:r>
          </w:p>
        </w:tc>
        <w:tc>
          <w:tcPr>
            <w:tcW w:w="1134" w:type="dxa"/>
            <w:gridSpan w:val="2"/>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Plan 2023.</w:t>
            </w:r>
          </w:p>
        </w:tc>
        <w:tc>
          <w:tcPr>
            <w:tcW w:w="1134" w:type="dxa"/>
            <w:gridSpan w:val="2"/>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Plan za 2024.</w:t>
            </w:r>
          </w:p>
        </w:tc>
        <w:tc>
          <w:tcPr>
            <w:tcW w:w="1276" w:type="dxa"/>
            <w:gridSpan w:val="4"/>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 xml:space="preserve">Projekcija </w:t>
            </w:r>
            <w:r w:rsidRPr="00680860">
              <w:rPr>
                <w:rFonts w:ascii="Arial" w:hAnsi="Arial" w:cs="Arial"/>
                <w:b/>
                <w:bCs/>
                <w:color w:val="000000"/>
                <w:sz w:val="20"/>
                <w:szCs w:val="20"/>
                <w:lang w:eastAsia="hr-HR"/>
              </w:rPr>
              <w:br/>
              <w:t>za 2025.</w:t>
            </w:r>
          </w:p>
        </w:tc>
        <w:tc>
          <w:tcPr>
            <w:tcW w:w="1275" w:type="dxa"/>
            <w:gridSpan w:val="3"/>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 xml:space="preserve">Projekcija </w:t>
            </w:r>
            <w:r w:rsidRPr="00680860">
              <w:rPr>
                <w:rFonts w:ascii="Arial" w:hAnsi="Arial" w:cs="Arial"/>
                <w:b/>
                <w:bCs/>
                <w:color w:val="000000"/>
                <w:sz w:val="20"/>
                <w:szCs w:val="20"/>
                <w:lang w:eastAsia="hr-HR"/>
              </w:rPr>
              <w:br/>
              <w:t>za 2026.</w:t>
            </w:r>
          </w:p>
        </w:tc>
      </w:tr>
      <w:tr w:rsidR="00136B51" w:rsidRPr="00680860" w:rsidTr="00A2661A">
        <w:trPr>
          <w:gridAfter w:val="2"/>
          <w:wAfter w:w="366" w:type="dxa"/>
          <w:trHeight w:val="315"/>
        </w:trPr>
        <w:tc>
          <w:tcPr>
            <w:tcW w:w="883" w:type="dxa"/>
            <w:gridSpan w:val="2"/>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6</w:t>
            </w:r>
          </w:p>
        </w:tc>
        <w:tc>
          <w:tcPr>
            <w:tcW w:w="550"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Prihodi poslovanja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456.265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492.410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500.000</w:t>
            </w:r>
          </w:p>
        </w:tc>
      </w:tr>
      <w:tr w:rsidR="00136B51" w:rsidRPr="00680860" w:rsidTr="00A2661A">
        <w:trPr>
          <w:gridAfter w:val="2"/>
          <w:wAfter w:w="366" w:type="dxa"/>
          <w:trHeight w:val="765"/>
        </w:trPr>
        <w:tc>
          <w:tcPr>
            <w:tcW w:w="883" w:type="dxa"/>
            <w:gridSpan w:val="2"/>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63</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Pomoći iz inozemstva i od subjekata unutar općeg proračuna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8.950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3.000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3.000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3.000</w:t>
            </w:r>
          </w:p>
        </w:tc>
      </w:tr>
      <w:tr w:rsidR="00136B51" w:rsidRPr="00680860" w:rsidTr="00A2661A">
        <w:trPr>
          <w:gridAfter w:val="2"/>
          <w:wAfter w:w="366" w:type="dxa"/>
          <w:trHeight w:val="300"/>
        </w:trPr>
        <w:tc>
          <w:tcPr>
            <w:tcW w:w="8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53</w:t>
            </w:r>
          </w:p>
        </w:tc>
        <w:tc>
          <w:tcPr>
            <w:tcW w:w="1984"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Ministarstvo kulture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8.950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3.000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3.000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3.000</w:t>
            </w:r>
          </w:p>
        </w:tc>
      </w:tr>
      <w:tr w:rsidR="00136B51" w:rsidRPr="00680860" w:rsidTr="00A2661A">
        <w:trPr>
          <w:gridAfter w:val="2"/>
          <w:wAfter w:w="366" w:type="dxa"/>
          <w:trHeight w:val="765"/>
        </w:trPr>
        <w:tc>
          <w:tcPr>
            <w:tcW w:w="883" w:type="dxa"/>
            <w:gridSpan w:val="2"/>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65</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Prihodi od pristojbi po posebnim propisima i naknada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33.180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w:t>
            </w:r>
          </w:p>
        </w:tc>
      </w:tr>
      <w:tr w:rsidR="00136B51" w:rsidRPr="00680860" w:rsidTr="00A2661A">
        <w:trPr>
          <w:gridAfter w:val="2"/>
          <w:wAfter w:w="366" w:type="dxa"/>
          <w:trHeight w:val="300"/>
        </w:trPr>
        <w:tc>
          <w:tcPr>
            <w:tcW w:w="8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43</w:t>
            </w:r>
          </w:p>
        </w:tc>
        <w:tc>
          <w:tcPr>
            <w:tcW w:w="1984"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od ulaznica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33.180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w:t>
            </w:r>
          </w:p>
        </w:tc>
      </w:tr>
      <w:tr w:rsidR="00136B51" w:rsidRPr="00680860" w:rsidTr="00A2661A">
        <w:trPr>
          <w:gridAfter w:val="2"/>
          <w:wAfter w:w="366" w:type="dxa"/>
          <w:trHeight w:val="765"/>
        </w:trPr>
        <w:tc>
          <w:tcPr>
            <w:tcW w:w="883" w:type="dxa"/>
            <w:gridSpan w:val="2"/>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66</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Prihodi od prodaje robe i proizvoda i prihodi od pruženih usluga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1.060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r>
      <w:tr w:rsidR="00136B51" w:rsidRPr="00680860" w:rsidTr="00A2661A">
        <w:trPr>
          <w:gridAfter w:val="2"/>
          <w:wAfter w:w="366" w:type="dxa"/>
          <w:trHeight w:val="300"/>
        </w:trPr>
        <w:tc>
          <w:tcPr>
            <w:tcW w:w="8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31</w:t>
            </w:r>
          </w:p>
        </w:tc>
        <w:tc>
          <w:tcPr>
            <w:tcW w:w="1984"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od roba i usluga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1.060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r>
      <w:tr w:rsidR="00136B51" w:rsidRPr="00680860" w:rsidTr="00A2661A">
        <w:trPr>
          <w:gridAfter w:val="2"/>
          <w:wAfter w:w="366" w:type="dxa"/>
          <w:trHeight w:val="765"/>
        </w:trPr>
        <w:tc>
          <w:tcPr>
            <w:tcW w:w="8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67</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Prihodi iz nadležnog proračuna i od HZZO-a temeljem ugovornih obveza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413.075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437.410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445.000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445.000</w:t>
            </w:r>
          </w:p>
        </w:tc>
      </w:tr>
      <w:tr w:rsidR="00136B51" w:rsidRPr="00680860" w:rsidTr="00A2661A">
        <w:trPr>
          <w:gridAfter w:val="2"/>
          <w:wAfter w:w="366" w:type="dxa"/>
          <w:trHeight w:val="300"/>
        </w:trPr>
        <w:tc>
          <w:tcPr>
            <w:tcW w:w="8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r>
      <w:tr w:rsidR="00136B51" w:rsidRPr="00680860" w:rsidTr="00A2661A">
        <w:trPr>
          <w:gridAfter w:val="2"/>
          <w:wAfter w:w="366" w:type="dxa"/>
          <w:trHeight w:val="300"/>
        </w:trPr>
        <w:tc>
          <w:tcPr>
            <w:tcW w:w="8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11</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Grad Split</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413.075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437.410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445.000</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445.000</w:t>
            </w:r>
          </w:p>
        </w:tc>
      </w:tr>
      <w:tr w:rsidR="00136B51" w:rsidRPr="00680860" w:rsidTr="00A2661A">
        <w:trPr>
          <w:gridAfter w:val="2"/>
          <w:wAfter w:w="366" w:type="dxa"/>
          <w:trHeight w:val="300"/>
        </w:trPr>
        <w:tc>
          <w:tcPr>
            <w:tcW w:w="8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r>
      <w:tr w:rsidR="00136B51" w:rsidRPr="00680860" w:rsidTr="00A2661A">
        <w:trPr>
          <w:gridAfter w:val="2"/>
          <w:wAfter w:w="366" w:type="dxa"/>
          <w:trHeight w:val="300"/>
        </w:trPr>
        <w:tc>
          <w:tcPr>
            <w:tcW w:w="8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r>
      <w:tr w:rsidR="00136B51" w:rsidRPr="00680860" w:rsidTr="00A2661A">
        <w:trPr>
          <w:gridAfter w:val="2"/>
          <w:wAfter w:w="366" w:type="dxa"/>
          <w:trHeight w:val="510"/>
        </w:trPr>
        <w:tc>
          <w:tcPr>
            <w:tcW w:w="8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7</w:t>
            </w:r>
          </w:p>
        </w:tc>
        <w:tc>
          <w:tcPr>
            <w:tcW w:w="550"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Prihodi od prodaje nefinancijske imovine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r>
      <w:tr w:rsidR="00136B51" w:rsidRPr="00680860" w:rsidTr="00A2661A">
        <w:trPr>
          <w:gridAfter w:val="2"/>
          <w:wAfter w:w="366" w:type="dxa"/>
          <w:trHeight w:val="765"/>
        </w:trPr>
        <w:tc>
          <w:tcPr>
            <w:tcW w:w="883" w:type="dxa"/>
            <w:gridSpan w:val="2"/>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72</w:t>
            </w:r>
          </w:p>
        </w:tc>
        <w:tc>
          <w:tcPr>
            <w:tcW w:w="709"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1984" w:type="dxa"/>
            <w:gridSpan w:val="3"/>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Prihodi od prodaje proizvedene dugotrajne imovine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r>
      <w:tr w:rsidR="00136B51" w:rsidRPr="00680860" w:rsidTr="00A2661A">
        <w:trPr>
          <w:gridAfter w:val="2"/>
          <w:wAfter w:w="366" w:type="dxa"/>
          <w:trHeight w:val="300"/>
        </w:trPr>
        <w:tc>
          <w:tcPr>
            <w:tcW w:w="883" w:type="dxa"/>
            <w:gridSpan w:val="2"/>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50"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11</w:t>
            </w:r>
          </w:p>
        </w:tc>
        <w:tc>
          <w:tcPr>
            <w:tcW w:w="1984" w:type="dxa"/>
            <w:gridSpan w:val="3"/>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Opći prihodi i primici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5" w:type="dxa"/>
            <w:gridSpan w:val="3"/>
            <w:tcBorders>
              <w:top w:val="nil"/>
              <w:left w:val="nil"/>
              <w:bottom w:val="single" w:sz="4" w:space="0" w:color="auto"/>
              <w:right w:val="single" w:sz="4" w:space="0" w:color="auto"/>
            </w:tcBorders>
            <w:shd w:val="clear" w:color="000000" w:fill="FFFFFF"/>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r>
      <w:tr w:rsidR="00136B51" w:rsidRPr="00680860" w:rsidTr="00A2661A">
        <w:trPr>
          <w:gridAfter w:val="2"/>
          <w:wAfter w:w="366" w:type="dxa"/>
          <w:trHeight w:val="300"/>
        </w:trPr>
        <w:tc>
          <w:tcPr>
            <w:tcW w:w="883" w:type="dxa"/>
            <w:gridSpan w:val="2"/>
            <w:tcBorders>
              <w:top w:val="nil"/>
              <w:left w:val="nil"/>
              <w:bottom w:val="nil"/>
              <w:right w:val="nil"/>
            </w:tcBorders>
            <w:shd w:val="clear" w:color="auto" w:fill="auto"/>
            <w:noWrap/>
            <w:vAlign w:val="bottom"/>
            <w:hideMark/>
          </w:tcPr>
          <w:p w:rsidR="00136B51" w:rsidRPr="00680860" w:rsidRDefault="00136B51" w:rsidP="00A2661A">
            <w:pPr>
              <w:rPr>
                <w:rFonts w:ascii="Calibri" w:hAnsi="Calibri" w:cs="Calibri"/>
                <w:color w:val="000000"/>
                <w:lang w:eastAsia="hr-HR"/>
              </w:rPr>
            </w:pPr>
          </w:p>
        </w:tc>
        <w:tc>
          <w:tcPr>
            <w:tcW w:w="550" w:type="dxa"/>
            <w:gridSpan w:val="2"/>
            <w:tcBorders>
              <w:top w:val="nil"/>
              <w:left w:val="nil"/>
              <w:bottom w:val="nil"/>
              <w:right w:val="nil"/>
            </w:tcBorders>
            <w:shd w:val="clear" w:color="auto" w:fill="auto"/>
            <w:noWrap/>
            <w:vAlign w:val="bottom"/>
            <w:hideMark/>
          </w:tcPr>
          <w:p w:rsidR="00136B51" w:rsidRPr="00680860" w:rsidRDefault="00136B51" w:rsidP="00A2661A">
            <w:pPr>
              <w:rPr>
                <w:rFonts w:ascii="Calibri" w:hAnsi="Calibri" w:cs="Calibri"/>
                <w:color w:val="000000"/>
                <w:lang w:eastAsia="hr-HR"/>
              </w:rPr>
            </w:pPr>
          </w:p>
        </w:tc>
        <w:tc>
          <w:tcPr>
            <w:tcW w:w="709" w:type="dxa"/>
            <w:gridSpan w:val="3"/>
            <w:tcBorders>
              <w:top w:val="nil"/>
              <w:left w:val="nil"/>
              <w:bottom w:val="nil"/>
              <w:right w:val="nil"/>
            </w:tcBorders>
            <w:shd w:val="clear" w:color="auto" w:fill="auto"/>
            <w:noWrap/>
            <w:vAlign w:val="bottom"/>
            <w:hideMark/>
          </w:tcPr>
          <w:p w:rsidR="00136B51" w:rsidRPr="00680860" w:rsidRDefault="00136B51" w:rsidP="00A2661A">
            <w:pPr>
              <w:rPr>
                <w:rFonts w:ascii="Calibri" w:hAnsi="Calibri" w:cs="Calibri"/>
                <w:color w:val="000000"/>
                <w:lang w:eastAsia="hr-HR"/>
              </w:rPr>
            </w:pPr>
          </w:p>
        </w:tc>
        <w:tc>
          <w:tcPr>
            <w:tcW w:w="1984" w:type="dxa"/>
            <w:gridSpan w:val="3"/>
            <w:tcBorders>
              <w:top w:val="nil"/>
              <w:left w:val="nil"/>
              <w:bottom w:val="nil"/>
              <w:right w:val="nil"/>
            </w:tcBorders>
            <w:shd w:val="clear" w:color="auto" w:fill="auto"/>
            <w:noWrap/>
            <w:vAlign w:val="bottom"/>
            <w:hideMark/>
          </w:tcPr>
          <w:p w:rsidR="00136B51" w:rsidRPr="00680860" w:rsidRDefault="00136B51" w:rsidP="00A2661A">
            <w:pPr>
              <w:rPr>
                <w:rFonts w:ascii="Calibri" w:hAnsi="Calibri" w:cs="Calibri"/>
                <w:color w:val="000000"/>
                <w:lang w:eastAsia="hr-HR"/>
              </w:rPr>
            </w:pPr>
          </w:p>
        </w:tc>
        <w:tc>
          <w:tcPr>
            <w:tcW w:w="709" w:type="dxa"/>
            <w:gridSpan w:val="2"/>
            <w:tcBorders>
              <w:top w:val="nil"/>
              <w:left w:val="nil"/>
              <w:bottom w:val="nil"/>
              <w:right w:val="nil"/>
            </w:tcBorders>
            <w:shd w:val="clear" w:color="auto" w:fill="auto"/>
            <w:noWrap/>
            <w:vAlign w:val="bottom"/>
            <w:hideMark/>
          </w:tcPr>
          <w:p w:rsidR="00136B51" w:rsidRPr="00680860" w:rsidRDefault="00136B51" w:rsidP="00A2661A">
            <w:pPr>
              <w:rPr>
                <w:rFonts w:ascii="Calibri" w:hAnsi="Calibri" w:cs="Calibri"/>
                <w:color w:val="000000"/>
                <w:lang w:eastAsia="hr-HR"/>
              </w:rPr>
            </w:pPr>
          </w:p>
        </w:tc>
        <w:tc>
          <w:tcPr>
            <w:tcW w:w="1134" w:type="dxa"/>
            <w:gridSpan w:val="2"/>
            <w:tcBorders>
              <w:top w:val="nil"/>
              <w:left w:val="nil"/>
              <w:bottom w:val="nil"/>
              <w:right w:val="nil"/>
            </w:tcBorders>
            <w:shd w:val="clear" w:color="auto" w:fill="auto"/>
            <w:noWrap/>
            <w:vAlign w:val="bottom"/>
            <w:hideMark/>
          </w:tcPr>
          <w:p w:rsidR="00136B51" w:rsidRPr="00680860" w:rsidRDefault="00136B51" w:rsidP="00A2661A">
            <w:pPr>
              <w:rPr>
                <w:rFonts w:ascii="Calibri" w:hAnsi="Calibri" w:cs="Calibri"/>
                <w:color w:val="000000"/>
                <w:lang w:eastAsia="hr-HR"/>
              </w:rPr>
            </w:pPr>
          </w:p>
        </w:tc>
        <w:tc>
          <w:tcPr>
            <w:tcW w:w="1134" w:type="dxa"/>
            <w:gridSpan w:val="2"/>
            <w:tcBorders>
              <w:top w:val="nil"/>
              <w:left w:val="nil"/>
              <w:bottom w:val="nil"/>
              <w:right w:val="nil"/>
            </w:tcBorders>
            <w:shd w:val="clear" w:color="auto" w:fill="auto"/>
            <w:noWrap/>
            <w:vAlign w:val="bottom"/>
            <w:hideMark/>
          </w:tcPr>
          <w:p w:rsidR="00136B51" w:rsidRPr="00680860" w:rsidRDefault="00136B51" w:rsidP="00A2661A">
            <w:pPr>
              <w:rPr>
                <w:rFonts w:ascii="Calibri" w:hAnsi="Calibri" w:cs="Calibri"/>
                <w:color w:val="000000"/>
                <w:lang w:eastAsia="hr-HR"/>
              </w:rPr>
            </w:pPr>
          </w:p>
        </w:tc>
        <w:tc>
          <w:tcPr>
            <w:tcW w:w="1276" w:type="dxa"/>
            <w:gridSpan w:val="4"/>
            <w:tcBorders>
              <w:top w:val="nil"/>
              <w:left w:val="nil"/>
              <w:bottom w:val="nil"/>
              <w:right w:val="nil"/>
            </w:tcBorders>
            <w:shd w:val="clear" w:color="auto" w:fill="auto"/>
            <w:noWrap/>
            <w:vAlign w:val="bottom"/>
            <w:hideMark/>
          </w:tcPr>
          <w:p w:rsidR="00136B51" w:rsidRPr="00680860" w:rsidRDefault="00136B51" w:rsidP="00A2661A">
            <w:pPr>
              <w:rPr>
                <w:rFonts w:ascii="Calibri" w:hAnsi="Calibri" w:cs="Calibri"/>
                <w:color w:val="000000"/>
                <w:lang w:eastAsia="hr-HR"/>
              </w:rPr>
            </w:pPr>
          </w:p>
        </w:tc>
        <w:tc>
          <w:tcPr>
            <w:tcW w:w="1275" w:type="dxa"/>
            <w:gridSpan w:val="3"/>
            <w:tcBorders>
              <w:top w:val="nil"/>
              <w:left w:val="nil"/>
              <w:bottom w:val="nil"/>
              <w:right w:val="nil"/>
            </w:tcBorders>
            <w:shd w:val="clear" w:color="auto" w:fill="auto"/>
            <w:noWrap/>
            <w:vAlign w:val="bottom"/>
            <w:hideMark/>
          </w:tcPr>
          <w:p w:rsidR="00136B51" w:rsidRPr="00680860" w:rsidRDefault="00136B51" w:rsidP="00A2661A">
            <w:pPr>
              <w:rPr>
                <w:rFonts w:ascii="Calibri" w:hAnsi="Calibri" w:cs="Calibri"/>
                <w:color w:val="000000"/>
                <w:lang w:eastAsia="hr-HR"/>
              </w:rPr>
            </w:pPr>
          </w:p>
        </w:tc>
      </w:tr>
      <w:tr w:rsidR="00136B51" w:rsidRPr="00680860" w:rsidTr="00A2661A">
        <w:trPr>
          <w:gridAfter w:val="2"/>
          <w:wAfter w:w="366" w:type="dxa"/>
          <w:trHeight w:val="315"/>
        </w:trPr>
        <w:tc>
          <w:tcPr>
            <w:tcW w:w="9654" w:type="dxa"/>
            <w:gridSpan w:val="23"/>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lang w:eastAsia="hr-HR"/>
              </w:rPr>
            </w:pPr>
            <w:r w:rsidRPr="00680860">
              <w:rPr>
                <w:rFonts w:ascii="Arial" w:hAnsi="Arial" w:cs="Arial"/>
                <w:b/>
                <w:bCs/>
                <w:color w:val="000000"/>
                <w:lang w:eastAsia="hr-HR"/>
              </w:rPr>
              <w:t>RASHODI POSLOVANJA</w:t>
            </w:r>
          </w:p>
        </w:tc>
      </w:tr>
      <w:tr w:rsidR="00136B51" w:rsidRPr="00680860" w:rsidTr="00A2661A">
        <w:trPr>
          <w:gridAfter w:val="2"/>
          <w:wAfter w:w="366" w:type="dxa"/>
          <w:trHeight w:val="360"/>
        </w:trPr>
        <w:tc>
          <w:tcPr>
            <w:tcW w:w="582" w:type="dxa"/>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567"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709"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2126" w:type="dxa"/>
            <w:gridSpan w:val="4"/>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709" w:type="dxa"/>
            <w:gridSpan w:val="2"/>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1276" w:type="dxa"/>
            <w:gridSpan w:val="3"/>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1276" w:type="dxa"/>
            <w:gridSpan w:val="3"/>
            <w:tcBorders>
              <w:top w:val="nil"/>
              <w:left w:val="nil"/>
              <w:bottom w:val="nil"/>
              <w:right w:val="nil"/>
            </w:tcBorders>
            <w:shd w:val="clear" w:color="auto" w:fill="auto"/>
            <w:vAlign w:val="center"/>
            <w:hideMark/>
          </w:tcPr>
          <w:p w:rsidR="00136B51" w:rsidRPr="00680860" w:rsidRDefault="00136B51" w:rsidP="00A2661A">
            <w:pPr>
              <w:jc w:val="center"/>
              <w:rPr>
                <w:rFonts w:ascii="Arial" w:hAnsi="Arial" w:cs="Arial"/>
                <w:b/>
                <w:bCs/>
                <w:color w:val="000000"/>
                <w:sz w:val="28"/>
                <w:szCs w:val="28"/>
                <w:lang w:eastAsia="hr-HR"/>
              </w:rPr>
            </w:pPr>
          </w:p>
        </w:tc>
        <w:tc>
          <w:tcPr>
            <w:tcW w:w="992" w:type="dxa"/>
            <w:gridSpan w:val="2"/>
            <w:tcBorders>
              <w:top w:val="nil"/>
              <w:left w:val="nil"/>
              <w:bottom w:val="nil"/>
              <w:right w:val="nil"/>
            </w:tcBorders>
            <w:shd w:val="clear" w:color="auto" w:fill="auto"/>
            <w:vAlign w:val="center"/>
            <w:hideMark/>
          </w:tcPr>
          <w:p w:rsidR="00136B51" w:rsidRPr="00680860" w:rsidRDefault="00136B51" w:rsidP="00A2661A">
            <w:pPr>
              <w:rPr>
                <w:rFonts w:ascii="Arial" w:hAnsi="Arial" w:cs="Arial"/>
                <w:color w:val="000000"/>
                <w:sz w:val="20"/>
                <w:szCs w:val="20"/>
                <w:lang w:eastAsia="hr-HR"/>
              </w:rPr>
            </w:pPr>
          </w:p>
        </w:tc>
        <w:tc>
          <w:tcPr>
            <w:tcW w:w="1417" w:type="dxa"/>
            <w:gridSpan w:val="4"/>
            <w:tcBorders>
              <w:top w:val="nil"/>
              <w:left w:val="nil"/>
              <w:bottom w:val="nil"/>
              <w:right w:val="nil"/>
            </w:tcBorders>
            <w:shd w:val="clear" w:color="auto" w:fill="auto"/>
            <w:vAlign w:val="center"/>
            <w:hideMark/>
          </w:tcPr>
          <w:p w:rsidR="00136B51" w:rsidRPr="00680860" w:rsidRDefault="00136B51" w:rsidP="00A2661A">
            <w:pPr>
              <w:rPr>
                <w:rFonts w:ascii="Arial" w:hAnsi="Arial" w:cs="Arial"/>
                <w:color w:val="000000"/>
                <w:sz w:val="20"/>
                <w:szCs w:val="20"/>
                <w:lang w:eastAsia="hr-HR"/>
              </w:rPr>
            </w:pPr>
          </w:p>
        </w:tc>
      </w:tr>
      <w:tr w:rsidR="00136B51" w:rsidRPr="00680860" w:rsidTr="00A2661A">
        <w:trPr>
          <w:gridAfter w:val="2"/>
          <w:wAfter w:w="366" w:type="dxa"/>
          <w:trHeight w:val="510"/>
        </w:trPr>
        <w:tc>
          <w:tcPr>
            <w:tcW w:w="58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Razred</w:t>
            </w:r>
          </w:p>
        </w:tc>
        <w:tc>
          <w:tcPr>
            <w:tcW w:w="567" w:type="dxa"/>
            <w:gridSpan w:val="2"/>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Skupina</w:t>
            </w:r>
          </w:p>
        </w:tc>
        <w:tc>
          <w:tcPr>
            <w:tcW w:w="709" w:type="dxa"/>
            <w:gridSpan w:val="2"/>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Izvor</w:t>
            </w:r>
          </w:p>
        </w:tc>
        <w:tc>
          <w:tcPr>
            <w:tcW w:w="2126" w:type="dxa"/>
            <w:gridSpan w:val="4"/>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Naziv rashoda</w:t>
            </w:r>
          </w:p>
        </w:tc>
        <w:tc>
          <w:tcPr>
            <w:tcW w:w="709" w:type="dxa"/>
            <w:gridSpan w:val="2"/>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Izvršenje 2022</w:t>
            </w:r>
          </w:p>
        </w:tc>
        <w:tc>
          <w:tcPr>
            <w:tcW w:w="1276" w:type="dxa"/>
            <w:gridSpan w:val="3"/>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Plan 2023.</w:t>
            </w:r>
          </w:p>
        </w:tc>
        <w:tc>
          <w:tcPr>
            <w:tcW w:w="1276" w:type="dxa"/>
            <w:gridSpan w:val="3"/>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Plan za 2024.</w:t>
            </w:r>
          </w:p>
        </w:tc>
        <w:tc>
          <w:tcPr>
            <w:tcW w:w="992" w:type="dxa"/>
            <w:gridSpan w:val="2"/>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 xml:space="preserve">Projekcija </w:t>
            </w:r>
            <w:r w:rsidRPr="00680860">
              <w:rPr>
                <w:rFonts w:ascii="Arial" w:hAnsi="Arial" w:cs="Arial"/>
                <w:b/>
                <w:bCs/>
                <w:color w:val="000000"/>
                <w:sz w:val="20"/>
                <w:szCs w:val="20"/>
                <w:lang w:eastAsia="hr-HR"/>
              </w:rPr>
              <w:br/>
              <w:t>za 2025.</w:t>
            </w:r>
          </w:p>
        </w:tc>
        <w:tc>
          <w:tcPr>
            <w:tcW w:w="1417" w:type="dxa"/>
            <w:gridSpan w:val="4"/>
            <w:tcBorders>
              <w:top w:val="single" w:sz="4" w:space="0" w:color="auto"/>
              <w:left w:val="nil"/>
              <w:bottom w:val="single" w:sz="4" w:space="0" w:color="auto"/>
              <w:right w:val="single" w:sz="4" w:space="0" w:color="auto"/>
            </w:tcBorders>
            <w:shd w:val="clear" w:color="000000" w:fill="D8D8D8"/>
            <w:vAlign w:val="center"/>
            <w:hideMark/>
          </w:tcPr>
          <w:p w:rsidR="00136B51" w:rsidRPr="00680860" w:rsidRDefault="00136B51" w:rsidP="00A2661A">
            <w:pPr>
              <w:jc w:val="center"/>
              <w:rPr>
                <w:rFonts w:ascii="Arial" w:hAnsi="Arial" w:cs="Arial"/>
                <w:b/>
                <w:bCs/>
                <w:color w:val="000000"/>
                <w:sz w:val="20"/>
                <w:szCs w:val="20"/>
                <w:lang w:eastAsia="hr-HR"/>
              </w:rPr>
            </w:pPr>
            <w:r w:rsidRPr="00680860">
              <w:rPr>
                <w:rFonts w:ascii="Arial" w:hAnsi="Arial" w:cs="Arial"/>
                <w:b/>
                <w:bCs/>
                <w:color w:val="000000"/>
                <w:sz w:val="20"/>
                <w:szCs w:val="20"/>
                <w:lang w:eastAsia="hr-HR"/>
              </w:rPr>
              <w:t xml:space="preserve">Projekcija </w:t>
            </w:r>
            <w:r w:rsidRPr="00680860">
              <w:rPr>
                <w:rFonts w:ascii="Arial" w:hAnsi="Arial" w:cs="Arial"/>
                <w:b/>
                <w:bCs/>
                <w:color w:val="000000"/>
                <w:sz w:val="20"/>
                <w:szCs w:val="20"/>
                <w:lang w:eastAsia="hr-HR"/>
              </w:rPr>
              <w:br/>
              <w:t>za 2026.</w:t>
            </w:r>
          </w:p>
        </w:tc>
      </w:tr>
      <w:tr w:rsidR="00136B51" w:rsidRPr="00680860" w:rsidTr="00A2661A">
        <w:trPr>
          <w:gridAfter w:val="2"/>
          <w:wAfter w:w="366" w:type="dxa"/>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2126" w:type="dxa"/>
            <w:gridSpan w:val="4"/>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Rashodi poslovanja</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455.205</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522.410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498.000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498.000</w:t>
            </w:r>
          </w:p>
        </w:tc>
      </w:tr>
      <w:tr w:rsidR="00136B51" w:rsidRPr="00680860" w:rsidTr="00A2661A">
        <w:trPr>
          <w:gridAfter w:val="2"/>
          <w:wAfter w:w="366" w:type="dxa"/>
          <w:trHeight w:val="31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31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2126" w:type="dxa"/>
            <w:gridSpan w:val="4"/>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Rashodi za zaposlene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342.390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367.250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368.250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368.250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11</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Opći prihodi i primici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337.420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361.410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362.410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362.410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43</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za posebne namjene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4.970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5.840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5.840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5.840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32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 </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Materijalni rashodi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111.490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153.360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127.950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127.950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11</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Opći prihodi i primici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74.460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74.600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81.190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81.190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lastRenderedPageBreak/>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53</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iz nenadležnog prorač</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8.950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3.000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43</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za posebne namjene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28.080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43.760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43.760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43.760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94</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za posebne namjene-višak</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32.000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 </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Financijski rashodi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1.325</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1.800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1.800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1.800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11</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Opći prihodi i primici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1.195</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1.400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1.400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1.400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43</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za posebne namjene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130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400</w:t>
            </w:r>
          </w:p>
        </w:tc>
      </w:tr>
      <w:tr w:rsidR="00136B51" w:rsidRPr="00680860" w:rsidTr="00A2661A">
        <w:trPr>
          <w:gridAfter w:val="2"/>
          <w:wAfter w:w="366" w:type="dxa"/>
          <w:trHeight w:val="51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 </w:t>
            </w:r>
          </w:p>
        </w:tc>
        <w:tc>
          <w:tcPr>
            <w:tcW w:w="2126" w:type="dxa"/>
            <w:gridSpan w:val="4"/>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b/>
                <w:bCs/>
                <w:sz w:val="20"/>
                <w:szCs w:val="20"/>
                <w:lang w:eastAsia="hr-HR"/>
              </w:rPr>
            </w:pPr>
            <w:r w:rsidRPr="00680860">
              <w:rPr>
                <w:rFonts w:ascii="Arial" w:hAnsi="Arial" w:cs="Arial"/>
                <w:b/>
                <w:bCs/>
                <w:sz w:val="20"/>
                <w:szCs w:val="20"/>
                <w:lang w:eastAsia="hr-HR"/>
              </w:rPr>
              <w:t>Rashodi za nabavu nefinancijske imovine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14.360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1417" w:type="dxa"/>
            <w:gridSpan w:val="4"/>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r>
      <w:tr w:rsidR="00136B51" w:rsidRPr="00680860" w:rsidTr="00A2661A">
        <w:trPr>
          <w:gridAfter w:val="2"/>
          <w:wAfter w:w="366" w:type="dxa"/>
          <w:trHeight w:val="7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41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2126" w:type="dxa"/>
            <w:gridSpan w:val="4"/>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Rashodi za nabavu neproizvedene dugotrajne imovine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92/43</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za posebne namjene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r>
      <w:tr w:rsidR="00136B51" w:rsidRPr="00680860" w:rsidTr="00A2661A">
        <w:trPr>
          <w:gridAfter w:val="2"/>
          <w:wAfter w:w="366" w:type="dxa"/>
          <w:trHeight w:val="7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42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2126" w:type="dxa"/>
            <w:gridSpan w:val="4"/>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Rashodi za nabavu proizvedene dugotrajne imovine</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14.360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31</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Vlastiti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1.060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2.000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94</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Prihodi za posebne namjene-višak</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13.300</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0</w:t>
            </w:r>
          </w:p>
        </w:tc>
      </w:tr>
      <w:tr w:rsidR="00136B51" w:rsidRPr="00680860" w:rsidTr="00A2661A">
        <w:trPr>
          <w:gridAfter w:val="2"/>
          <w:wAfter w:w="366" w:type="dxa"/>
          <w:trHeight w:val="30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136B51" w:rsidRPr="00680860" w:rsidRDefault="00136B51" w:rsidP="00A2661A">
            <w:pPr>
              <w:rPr>
                <w:rFonts w:ascii="Arial" w:hAnsi="Arial" w:cs="Arial"/>
                <w:sz w:val="20"/>
                <w:szCs w:val="20"/>
                <w:lang w:eastAsia="hr-HR"/>
              </w:rPr>
            </w:pPr>
            <w:r w:rsidRPr="00680860">
              <w:rPr>
                <w:rFonts w:ascii="Arial" w:hAnsi="Arial" w:cs="Arial"/>
                <w:sz w:val="20"/>
                <w:szCs w:val="20"/>
                <w:lang w:eastAsia="hr-HR"/>
              </w:rPr>
              <w:t>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 </w:t>
            </w:r>
          </w:p>
        </w:tc>
        <w:tc>
          <w:tcPr>
            <w:tcW w:w="2126" w:type="dxa"/>
            <w:gridSpan w:val="4"/>
            <w:tcBorders>
              <w:top w:val="nil"/>
              <w:left w:val="nil"/>
              <w:bottom w:val="single" w:sz="4" w:space="0" w:color="auto"/>
              <w:right w:val="single" w:sz="4" w:space="0" w:color="auto"/>
            </w:tcBorders>
            <w:shd w:val="clear" w:color="000000" w:fill="FFFFFF"/>
            <w:noWrap/>
            <w:vAlign w:val="center"/>
            <w:hideMark/>
          </w:tcPr>
          <w:p w:rsidR="00136B51" w:rsidRPr="00680860" w:rsidRDefault="00136B51" w:rsidP="00A2661A">
            <w:pPr>
              <w:rPr>
                <w:rFonts w:ascii="Arial" w:hAnsi="Arial" w:cs="Arial"/>
                <w:i/>
                <w:iCs/>
                <w:sz w:val="20"/>
                <w:szCs w:val="20"/>
                <w:lang w:eastAsia="hr-HR"/>
              </w:rPr>
            </w:pPr>
            <w:r w:rsidRPr="00680860">
              <w:rPr>
                <w:rFonts w:ascii="Arial" w:hAnsi="Arial" w:cs="Arial"/>
                <w:i/>
                <w:iCs/>
                <w:sz w:val="20"/>
                <w:szCs w:val="20"/>
                <w:lang w:eastAsia="hr-HR"/>
              </w:rPr>
              <w:t>Ukupno rashodi</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469.565</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524.410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500.000</w:t>
            </w:r>
          </w:p>
        </w:tc>
        <w:tc>
          <w:tcPr>
            <w:tcW w:w="1417" w:type="dxa"/>
            <w:gridSpan w:val="4"/>
            <w:tcBorders>
              <w:top w:val="nil"/>
              <w:left w:val="nil"/>
              <w:bottom w:val="single" w:sz="4" w:space="0" w:color="auto"/>
              <w:right w:val="single" w:sz="4" w:space="0" w:color="auto"/>
            </w:tcBorders>
            <w:shd w:val="clear" w:color="000000" w:fill="FFFFFF"/>
            <w:vAlign w:val="bottom"/>
            <w:hideMark/>
          </w:tcPr>
          <w:p w:rsidR="00136B51" w:rsidRPr="00680860" w:rsidRDefault="00136B51" w:rsidP="00A2661A">
            <w:pPr>
              <w:jc w:val="right"/>
              <w:rPr>
                <w:rFonts w:ascii="Arial" w:hAnsi="Arial" w:cs="Arial"/>
                <w:color w:val="000000"/>
                <w:sz w:val="20"/>
                <w:szCs w:val="20"/>
                <w:lang w:eastAsia="hr-HR"/>
              </w:rPr>
            </w:pPr>
            <w:r w:rsidRPr="00680860">
              <w:rPr>
                <w:rFonts w:ascii="Arial" w:hAnsi="Arial" w:cs="Arial"/>
                <w:color w:val="000000"/>
                <w:sz w:val="20"/>
                <w:szCs w:val="20"/>
                <w:lang w:eastAsia="hr-HR"/>
              </w:rPr>
              <w:t>500.000</w:t>
            </w:r>
          </w:p>
        </w:tc>
      </w:tr>
    </w:tbl>
    <w:p w:rsidR="00825979" w:rsidRDefault="00825979" w:rsidP="001B6104">
      <w:pPr>
        <w:pStyle w:val="ListParagraph"/>
        <w:ind w:left="1080"/>
        <w:jc w:val="both"/>
        <w:rPr>
          <w:rFonts w:ascii="Arial" w:hAnsi="Arial" w:cs="Arial"/>
          <w:b/>
          <w:caps/>
          <w:u w:val="single"/>
        </w:rPr>
      </w:pPr>
    </w:p>
    <w:p w:rsidR="009E2494" w:rsidRDefault="009E2494" w:rsidP="009E2494"/>
    <w:p w:rsidR="00825979" w:rsidRDefault="00825979" w:rsidP="001B6104">
      <w:pPr>
        <w:pStyle w:val="ListParagraph"/>
        <w:ind w:left="1080"/>
        <w:jc w:val="both"/>
        <w:rPr>
          <w:rFonts w:ascii="Arial" w:hAnsi="Arial" w:cs="Arial"/>
          <w:b/>
          <w:caps/>
          <w:u w:val="single"/>
        </w:rPr>
      </w:pPr>
    </w:p>
    <w:tbl>
      <w:tblPr>
        <w:tblW w:w="8300" w:type="dxa"/>
        <w:tblInd w:w="93" w:type="dxa"/>
        <w:tblLook w:val="04A0" w:firstRow="1" w:lastRow="0" w:firstColumn="1" w:lastColumn="0" w:noHBand="0" w:noVBand="1"/>
      </w:tblPr>
      <w:tblGrid>
        <w:gridCol w:w="2580"/>
        <w:gridCol w:w="1100"/>
        <w:gridCol w:w="939"/>
        <w:gridCol w:w="1020"/>
        <w:gridCol w:w="1240"/>
        <w:gridCol w:w="1480"/>
      </w:tblGrid>
      <w:tr w:rsidR="00400DC3" w:rsidRPr="000719B9" w:rsidTr="00E74332">
        <w:trPr>
          <w:trHeight w:val="315"/>
        </w:trPr>
        <w:tc>
          <w:tcPr>
            <w:tcW w:w="8300" w:type="dxa"/>
            <w:gridSpan w:val="6"/>
            <w:tcBorders>
              <w:top w:val="nil"/>
              <w:left w:val="nil"/>
              <w:bottom w:val="nil"/>
              <w:right w:val="nil"/>
            </w:tcBorders>
            <w:shd w:val="clear" w:color="auto" w:fill="auto"/>
            <w:vAlign w:val="center"/>
            <w:hideMark/>
          </w:tcPr>
          <w:p w:rsidR="00400DC3" w:rsidRPr="000719B9" w:rsidRDefault="00400DC3" w:rsidP="00E74332">
            <w:pPr>
              <w:jc w:val="center"/>
              <w:rPr>
                <w:rFonts w:ascii="Arial" w:hAnsi="Arial" w:cs="Arial"/>
                <w:b/>
                <w:bCs/>
                <w:color w:val="000000"/>
                <w:lang w:eastAsia="hr-HR"/>
              </w:rPr>
            </w:pPr>
            <w:r w:rsidRPr="000719B9">
              <w:rPr>
                <w:rFonts w:ascii="Arial" w:hAnsi="Arial" w:cs="Arial"/>
                <w:b/>
                <w:bCs/>
                <w:color w:val="000000"/>
                <w:lang w:eastAsia="hr-HR"/>
              </w:rPr>
              <w:t>RASHODI PREMA FUNKCIJSKOJ KLASIFIKACIJI</w:t>
            </w:r>
          </w:p>
        </w:tc>
      </w:tr>
      <w:tr w:rsidR="00400DC3" w:rsidRPr="000719B9" w:rsidTr="00E74332">
        <w:trPr>
          <w:trHeight w:val="360"/>
        </w:trPr>
        <w:tc>
          <w:tcPr>
            <w:tcW w:w="2580" w:type="dxa"/>
            <w:tcBorders>
              <w:top w:val="nil"/>
              <w:left w:val="nil"/>
              <w:bottom w:val="nil"/>
              <w:right w:val="nil"/>
            </w:tcBorders>
            <w:shd w:val="clear" w:color="auto" w:fill="auto"/>
            <w:vAlign w:val="center"/>
            <w:hideMark/>
          </w:tcPr>
          <w:p w:rsidR="00400DC3" w:rsidRPr="000719B9" w:rsidRDefault="00400DC3" w:rsidP="00E74332">
            <w:pPr>
              <w:jc w:val="center"/>
              <w:rPr>
                <w:rFonts w:ascii="Arial" w:hAnsi="Arial" w:cs="Arial"/>
                <w:b/>
                <w:bCs/>
                <w:color w:val="000000"/>
                <w:sz w:val="28"/>
                <w:szCs w:val="28"/>
                <w:lang w:eastAsia="hr-HR"/>
              </w:rPr>
            </w:pPr>
          </w:p>
        </w:tc>
        <w:tc>
          <w:tcPr>
            <w:tcW w:w="1100" w:type="dxa"/>
            <w:tcBorders>
              <w:top w:val="nil"/>
              <w:left w:val="nil"/>
              <w:bottom w:val="nil"/>
              <w:right w:val="nil"/>
            </w:tcBorders>
            <w:shd w:val="clear" w:color="auto" w:fill="auto"/>
            <w:vAlign w:val="center"/>
            <w:hideMark/>
          </w:tcPr>
          <w:p w:rsidR="00400DC3" w:rsidRPr="000719B9" w:rsidRDefault="00400DC3" w:rsidP="00E74332">
            <w:pPr>
              <w:jc w:val="center"/>
              <w:rPr>
                <w:rFonts w:ascii="Arial" w:hAnsi="Arial" w:cs="Arial"/>
                <w:b/>
                <w:bCs/>
                <w:color w:val="000000"/>
                <w:sz w:val="28"/>
                <w:szCs w:val="28"/>
                <w:lang w:eastAsia="hr-HR"/>
              </w:rPr>
            </w:pPr>
          </w:p>
        </w:tc>
        <w:tc>
          <w:tcPr>
            <w:tcW w:w="880" w:type="dxa"/>
            <w:tcBorders>
              <w:top w:val="nil"/>
              <w:left w:val="nil"/>
              <w:bottom w:val="nil"/>
              <w:right w:val="nil"/>
            </w:tcBorders>
            <w:shd w:val="clear" w:color="auto" w:fill="auto"/>
            <w:vAlign w:val="center"/>
            <w:hideMark/>
          </w:tcPr>
          <w:p w:rsidR="00400DC3" w:rsidRPr="000719B9" w:rsidRDefault="00400DC3" w:rsidP="00E74332">
            <w:pPr>
              <w:jc w:val="center"/>
              <w:rPr>
                <w:rFonts w:ascii="Arial" w:hAnsi="Arial" w:cs="Arial"/>
                <w:b/>
                <w:bCs/>
                <w:color w:val="000000"/>
                <w:sz w:val="28"/>
                <w:szCs w:val="28"/>
                <w:lang w:eastAsia="hr-HR"/>
              </w:rPr>
            </w:pPr>
          </w:p>
        </w:tc>
        <w:tc>
          <w:tcPr>
            <w:tcW w:w="1020" w:type="dxa"/>
            <w:tcBorders>
              <w:top w:val="nil"/>
              <w:left w:val="nil"/>
              <w:bottom w:val="nil"/>
              <w:right w:val="nil"/>
            </w:tcBorders>
            <w:shd w:val="clear" w:color="auto" w:fill="auto"/>
            <w:vAlign w:val="center"/>
            <w:hideMark/>
          </w:tcPr>
          <w:p w:rsidR="00400DC3" w:rsidRPr="000719B9" w:rsidRDefault="00400DC3" w:rsidP="00E74332">
            <w:pPr>
              <w:jc w:val="center"/>
              <w:rPr>
                <w:rFonts w:ascii="Arial" w:hAnsi="Arial" w:cs="Arial"/>
                <w:b/>
                <w:bCs/>
                <w:color w:val="000000"/>
                <w:sz w:val="28"/>
                <w:szCs w:val="28"/>
                <w:lang w:eastAsia="hr-HR"/>
              </w:rPr>
            </w:pPr>
          </w:p>
        </w:tc>
        <w:tc>
          <w:tcPr>
            <w:tcW w:w="1240" w:type="dxa"/>
            <w:tcBorders>
              <w:top w:val="nil"/>
              <w:left w:val="nil"/>
              <w:bottom w:val="nil"/>
              <w:right w:val="nil"/>
            </w:tcBorders>
            <w:shd w:val="clear" w:color="auto" w:fill="auto"/>
            <w:vAlign w:val="center"/>
            <w:hideMark/>
          </w:tcPr>
          <w:p w:rsidR="00400DC3" w:rsidRPr="000719B9" w:rsidRDefault="00400DC3" w:rsidP="00E74332">
            <w:pPr>
              <w:rPr>
                <w:rFonts w:ascii="Arial" w:hAnsi="Arial" w:cs="Arial"/>
                <w:color w:val="000000"/>
                <w:sz w:val="20"/>
                <w:szCs w:val="20"/>
                <w:lang w:eastAsia="hr-HR"/>
              </w:rPr>
            </w:pPr>
          </w:p>
        </w:tc>
        <w:tc>
          <w:tcPr>
            <w:tcW w:w="1480" w:type="dxa"/>
            <w:tcBorders>
              <w:top w:val="nil"/>
              <w:left w:val="nil"/>
              <w:bottom w:val="nil"/>
              <w:right w:val="nil"/>
            </w:tcBorders>
            <w:shd w:val="clear" w:color="auto" w:fill="auto"/>
            <w:vAlign w:val="center"/>
            <w:hideMark/>
          </w:tcPr>
          <w:p w:rsidR="00400DC3" w:rsidRPr="000719B9" w:rsidRDefault="00400DC3" w:rsidP="00E74332">
            <w:pPr>
              <w:rPr>
                <w:rFonts w:ascii="Arial" w:hAnsi="Arial" w:cs="Arial"/>
                <w:color w:val="000000"/>
                <w:sz w:val="20"/>
                <w:szCs w:val="20"/>
                <w:lang w:eastAsia="hr-HR"/>
              </w:rPr>
            </w:pPr>
          </w:p>
        </w:tc>
      </w:tr>
      <w:tr w:rsidR="00400DC3" w:rsidRPr="000719B9" w:rsidTr="00E74332">
        <w:trPr>
          <w:trHeight w:val="510"/>
        </w:trPr>
        <w:tc>
          <w:tcPr>
            <w:tcW w:w="25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00DC3" w:rsidRPr="000719B9" w:rsidRDefault="00400DC3" w:rsidP="00E74332">
            <w:pPr>
              <w:jc w:val="center"/>
              <w:rPr>
                <w:rFonts w:ascii="Arial" w:hAnsi="Arial" w:cs="Arial"/>
                <w:b/>
                <w:bCs/>
                <w:color w:val="000000"/>
                <w:sz w:val="20"/>
                <w:szCs w:val="20"/>
                <w:lang w:eastAsia="hr-HR"/>
              </w:rPr>
            </w:pPr>
            <w:r w:rsidRPr="000719B9">
              <w:rPr>
                <w:rFonts w:ascii="Arial" w:hAnsi="Arial" w:cs="Arial"/>
                <w:b/>
                <w:bCs/>
                <w:color w:val="000000"/>
                <w:sz w:val="20"/>
                <w:szCs w:val="20"/>
                <w:lang w:eastAsia="hr-HR"/>
              </w:rPr>
              <w:t>BROJČANA OZNAKA I NAZIV</w:t>
            </w:r>
          </w:p>
        </w:tc>
        <w:tc>
          <w:tcPr>
            <w:tcW w:w="1100" w:type="dxa"/>
            <w:tcBorders>
              <w:top w:val="single" w:sz="4" w:space="0" w:color="auto"/>
              <w:left w:val="nil"/>
              <w:bottom w:val="single" w:sz="4" w:space="0" w:color="auto"/>
              <w:right w:val="single" w:sz="4" w:space="0" w:color="auto"/>
            </w:tcBorders>
            <w:shd w:val="clear" w:color="000000" w:fill="D8D8D8"/>
            <w:vAlign w:val="center"/>
            <w:hideMark/>
          </w:tcPr>
          <w:p w:rsidR="00400DC3" w:rsidRPr="000719B9" w:rsidRDefault="00400DC3" w:rsidP="00E74332">
            <w:pPr>
              <w:jc w:val="center"/>
              <w:rPr>
                <w:rFonts w:ascii="Arial" w:hAnsi="Arial" w:cs="Arial"/>
                <w:b/>
                <w:bCs/>
                <w:color w:val="000000"/>
                <w:sz w:val="20"/>
                <w:szCs w:val="20"/>
                <w:lang w:eastAsia="hr-HR"/>
              </w:rPr>
            </w:pPr>
            <w:r w:rsidRPr="000719B9">
              <w:rPr>
                <w:rFonts w:ascii="Arial" w:hAnsi="Arial" w:cs="Arial"/>
                <w:b/>
                <w:bCs/>
                <w:color w:val="000000"/>
                <w:sz w:val="20"/>
                <w:szCs w:val="20"/>
                <w:lang w:eastAsia="hr-HR"/>
              </w:rPr>
              <w:t>Izvršenje 2022.</w:t>
            </w:r>
          </w:p>
        </w:tc>
        <w:tc>
          <w:tcPr>
            <w:tcW w:w="880" w:type="dxa"/>
            <w:tcBorders>
              <w:top w:val="single" w:sz="4" w:space="0" w:color="auto"/>
              <w:left w:val="nil"/>
              <w:bottom w:val="single" w:sz="4" w:space="0" w:color="auto"/>
              <w:right w:val="single" w:sz="4" w:space="0" w:color="auto"/>
            </w:tcBorders>
            <w:shd w:val="clear" w:color="000000" w:fill="D8D8D8"/>
            <w:vAlign w:val="center"/>
            <w:hideMark/>
          </w:tcPr>
          <w:p w:rsidR="00400DC3" w:rsidRPr="000719B9" w:rsidRDefault="00400DC3" w:rsidP="00E74332">
            <w:pPr>
              <w:jc w:val="center"/>
              <w:rPr>
                <w:rFonts w:ascii="Arial" w:hAnsi="Arial" w:cs="Arial"/>
                <w:b/>
                <w:bCs/>
                <w:color w:val="000000"/>
                <w:sz w:val="20"/>
                <w:szCs w:val="20"/>
                <w:lang w:eastAsia="hr-HR"/>
              </w:rPr>
            </w:pPr>
            <w:r w:rsidRPr="000719B9">
              <w:rPr>
                <w:rFonts w:ascii="Arial" w:hAnsi="Arial" w:cs="Arial"/>
                <w:b/>
                <w:bCs/>
                <w:color w:val="000000"/>
                <w:sz w:val="20"/>
                <w:szCs w:val="20"/>
                <w:lang w:eastAsia="hr-HR"/>
              </w:rPr>
              <w:t>Plan 2023.</w:t>
            </w:r>
          </w:p>
        </w:tc>
        <w:tc>
          <w:tcPr>
            <w:tcW w:w="1020" w:type="dxa"/>
            <w:tcBorders>
              <w:top w:val="single" w:sz="4" w:space="0" w:color="auto"/>
              <w:left w:val="nil"/>
              <w:bottom w:val="single" w:sz="4" w:space="0" w:color="auto"/>
              <w:right w:val="single" w:sz="4" w:space="0" w:color="auto"/>
            </w:tcBorders>
            <w:shd w:val="clear" w:color="000000" w:fill="D8D8D8"/>
            <w:vAlign w:val="center"/>
            <w:hideMark/>
          </w:tcPr>
          <w:p w:rsidR="00400DC3" w:rsidRPr="000719B9" w:rsidRDefault="00400DC3" w:rsidP="00E74332">
            <w:pPr>
              <w:jc w:val="center"/>
              <w:rPr>
                <w:rFonts w:ascii="Arial" w:hAnsi="Arial" w:cs="Arial"/>
                <w:b/>
                <w:bCs/>
                <w:color w:val="000000"/>
                <w:sz w:val="20"/>
                <w:szCs w:val="20"/>
                <w:lang w:eastAsia="hr-HR"/>
              </w:rPr>
            </w:pPr>
            <w:r w:rsidRPr="000719B9">
              <w:rPr>
                <w:rFonts w:ascii="Arial" w:hAnsi="Arial" w:cs="Arial"/>
                <w:b/>
                <w:bCs/>
                <w:color w:val="000000"/>
                <w:sz w:val="20"/>
                <w:szCs w:val="20"/>
                <w:lang w:eastAsia="hr-HR"/>
              </w:rPr>
              <w:t>Plan za 2024.</w:t>
            </w:r>
          </w:p>
        </w:tc>
        <w:tc>
          <w:tcPr>
            <w:tcW w:w="1240" w:type="dxa"/>
            <w:tcBorders>
              <w:top w:val="single" w:sz="4" w:space="0" w:color="auto"/>
              <w:left w:val="nil"/>
              <w:bottom w:val="single" w:sz="4" w:space="0" w:color="auto"/>
              <w:right w:val="single" w:sz="4" w:space="0" w:color="auto"/>
            </w:tcBorders>
            <w:shd w:val="clear" w:color="000000" w:fill="D8D8D8"/>
            <w:vAlign w:val="center"/>
            <w:hideMark/>
          </w:tcPr>
          <w:p w:rsidR="00400DC3" w:rsidRPr="000719B9" w:rsidRDefault="00400DC3" w:rsidP="00E74332">
            <w:pPr>
              <w:jc w:val="center"/>
              <w:rPr>
                <w:rFonts w:ascii="Arial" w:hAnsi="Arial" w:cs="Arial"/>
                <w:b/>
                <w:bCs/>
                <w:color w:val="000000"/>
                <w:sz w:val="20"/>
                <w:szCs w:val="20"/>
                <w:lang w:eastAsia="hr-HR"/>
              </w:rPr>
            </w:pPr>
            <w:r w:rsidRPr="000719B9">
              <w:rPr>
                <w:rFonts w:ascii="Arial" w:hAnsi="Arial" w:cs="Arial"/>
                <w:b/>
                <w:bCs/>
                <w:color w:val="000000"/>
                <w:sz w:val="20"/>
                <w:szCs w:val="20"/>
                <w:lang w:eastAsia="hr-HR"/>
              </w:rPr>
              <w:t xml:space="preserve">Projekcija </w:t>
            </w:r>
            <w:r w:rsidRPr="000719B9">
              <w:rPr>
                <w:rFonts w:ascii="Arial" w:hAnsi="Arial" w:cs="Arial"/>
                <w:b/>
                <w:bCs/>
                <w:color w:val="000000"/>
                <w:sz w:val="20"/>
                <w:szCs w:val="20"/>
                <w:lang w:eastAsia="hr-HR"/>
              </w:rPr>
              <w:br/>
              <w:t>za 2025.</w:t>
            </w:r>
          </w:p>
        </w:tc>
        <w:tc>
          <w:tcPr>
            <w:tcW w:w="1480" w:type="dxa"/>
            <w:tcBorders>
              <w:top w:val="single" w:sz="4" w:space="0" w:color="auto"/>
              <w:left w:val="nil"/>
              <w:bottom w:val="single" w:sz="4" w:space="0" w:color="auto"/>
              <w:right w:val="single" w:sz="4" w:space="0" w:color="auto"/>
            </w:tcBorders>
            <w:shd w:val="clear" w:color="000000" w:fill="D8D8D8"/>
            <w:vAlign w:val="center"/>
            <w:hideMark/>
          </w:tcPr>
          <w:p w:rsidR="00400DC3" w:rsidRPr="000719B9" w:rsidRDefault="00400DC3" w:rsidP="00E74332">
            <w:pPr>
              <w:jc w:val="center"/>
              <w:rPr>
                <w:rFonts w:ascii="Arial" w:hAnsi="Arial" w:cs="Arial"/>
                <w:b/>
                <w:bCs/>
                <w:color w:val="000000"/>
                <w:sz w:val="20"/>
                <w:szCs w:val="20"/>
                <w:lang w:eastAsia="hr-HR"/>
              </w:rPr>
            </w:pPr>
            <w:r w:rsidRPr="000719B9">
              <w:rPr>
                <w:rFonts w:ascii="Arial" w:hAnsi="Arial" w:cs="Arial"/>
                <w:b/>
                <w:bCs/>
                <w:color w:val="000000"/>
                <w:sz w:val="20"/>
                <w:szCs w:val="20"/>
                <w:lang w:eastAsia="hr-HR"/>
              </w:rPr>
              <w:t xml:space="preserve">Projekcija </w:t>
            </w:r>
            <w:r w:rsidRPr="000719B9">
              <w:rPr>
                <w:rFonts w:ascii="Arial" w:hAnsi="Arial" w:cs="Arial"/>
                <w:b/>
                <w:bCs/>
                <w:color w:val="000000"/>
                <w:sz w:val="20"/>
                <w:szCs w:val="20"/>
                <w:lang w:eastAsia="hr-HR"/>
              </w:rPr>
              <w:br/>
              <w:t>za 2026.</w:t>
            </w:r>
          </w:p>
        </w:tc>
      </w:tr>
      <w:tr w:rsidR="00400DC3" w:rsidRPr="000719B9" w:rsidTr="00E74332">
        <w:trPr>
          <w:trHeight w:val="315"/>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400DC3" w:rsidRPr="000719B9" w:rsidRDefault="00400DC3" w:rsidP="00E74332">
            <w:pPr>
              <w:rPr>
                <w:rFonts w:ascii="Arial" w:hAnsi="Arial" w:cs="Arial"/>
                <w:b/>
                <w:bCs/>
                <w:sz w:val="20"/>
                <w:szCs w:val="20"/>
                <w:lang w:eastAsia="hr-HR"/>
              </w:rPr>
            </w:pPr>
            <w:r w:rsidRPr="000719B9">
              <w:rPr>
                <w:rFonts w:ascii="Arial" w:hAnsi="Arial" w:cs="Arial"/>
                <w:b/>
                <w:bCs/>
                <w:sz w:val="20"/>
                <w:szCs w:val="20"/>
                <w:lang w:eastAsia="hr-HR"/>
              </w:rPr>
              <w:t>UKUPNI RASHODI</w:t>
            </w:r>
          </w:p>
        </w:tc>
        <w:tc>
          <w:tcPr>
            <w:tcW w:w="110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469.565</w:t>
            </w:r>
          </w:p>
        </w:tc>
        <w:tc>
          <w:tcPr>
            <w:tcW w:w="102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524.410</w:t>
            </w:r>
          </w:p>
        </w:tc>
        <w:tc>
          <w:tcPr>
            <w:tcW w:w="124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500.000</w:t>
            </w:r>
          </w:p>
        </w:tc>
        <w:tc>
          <w:tcPr>
            <w:tcW w:w="148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500.000</w:t>
            </w:r>
          </w:p>
        </w:tc>
      </w:tr>
      <w:tr w:rsidR="00400DC3" w:rsidRPr="000719B9" w:rsidTr="00E74332">
        <w:trPr>
          <w:trHeight w:val="315"/>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400DC3" w:rsidRPr="000719B9" w:rsidRDefault="00400DC3" w:rsidP="00E74332">
            <w:pPr>
              <w:rPr>
                <w:rFonts w:ascii="Arial" w:hAnsi="Arial" w:cs="Arial"/>
                <w:b/>
                <w:bCs/>
                <w:sz w:val="20"/>
                <w:szCs w:val="20"/>
                <w:lang w:eastAsia="hr-HR"/>
              </w:rPr>
            </w:pPr>
            <w:r w:rsidRPr="000719B9">
              <w:rPr>
                <w:rFonts w:ascii="Arial" w:hAnsi="Arial" w:cs="Arial"/>
                <w:b/>
                <w:bCs/>
                <w:sz w:val="20"/>
                <w:szCs w:val="20"/>
                <w:lang w:eastAsia="hr-HR"/>
              </w:rPr>
              <w:t>08 Rekreacija, kultura, religija</w:t>
            </w:r>
          </w:p>
        </w:tc>
        <w:tc>
          <w:tcPr>
            <w:tcW w:w="110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 </w:t>
            </w:r>
          </w:p>
        </w:tc>
        <w:tc>
          <w:tcPr>
            <w:tcW w:w="102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 </w:t>
            </w:r>
          </w:p>
        </w:tc>
      </w:tr>
      <w:tr w:rsidR="00400DC3" w:rsidRPr="000719B9" w:rsidTr="00E74332">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400DC3" w:rsidRPr="000719B9" w:rsidRDefault="00400DC3" w:rsidP="00E74332">
            <w:pPr>
              <w:rPr>
                <w:rFonts w:ascii="Arial" w:hAnsi="Arial" w:cs="Arial"/>
                <w:i/>
                <w:iCs/>
                <w:sz w:val="20"/>
                <w:szCs w:val="20"/>
                <w:lang w:eastAsia="hr-HR"/>
              </w:rPr>
            </w:pPr>
            <w:r w:rsidRPr="000719B9">
              <w:rPr>
                <w:rFonts w:ascii="Arial" w:hAnsi="Arial" w:cs="Arial"/>
                <w:i/>
                <w:iCs/>
                <w:sz w:val="20"/>
                <w:szCs w:val="20"/>
                <w:lang w:eastAsia="hr-HR"/>
              </w:rPr>
              <w:t>082 SLUŽBE KULTURE</w:t>
            </w:r>
          </w:p>
        </w:tc>
        <w:tc>
          <w:tcPr>
            <w:tcW w:w="110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469.565</w:t>
            </w:r>
          </w:p>
        </w:tc>
        <w:tc>
          <w:tcPr>
            <w:tcW w:w="102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524.410</w:t>
            </w:r>
          </w:p>
        </w:tc>
        <w:tc>
          <w:tcPr>
            <w:tcW w:w="124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500.000</w:t>
            </w:r>
          </w:p>
        </w:tc>
        <w:tc>
          <w:tcPr>
            <w:tcW w:w="148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500.000</w:t>
            </w:r>
          </w:p>
        </w:tc>
      </w:tr>
      <w:tr w:rsidR="00400DC3" w:rsidRPr="000719B9" w:rsidTr="00E74332">
        <w:trPr>
          <w:trHeight w:val="300"/>
        </w:trPr>
        <w:tc>
          <w:tcPr>
            <w:tcW w:w="2580" w:type="dxa"/>
            <w:tcBorders>
              <w:top w:val="nil"/>
              <w:left w:val="single" w:sz="4" w:space="0" w:color="auto"/>
              <w:bottom w:val="single" w:sz="4" w:space="0" w:color="auto"/>
              <w:right w:val="single" w:sz="4" w:space="0" w:color="auto"/>
            </w:tcBorders>
            <w:shd w:val="clear" w:color="000000" w:fill="FFFFFF"/>
            <w:noWrap/>
            <w:vAlign w:val="center"/>
            <w:hideMark/>
          </w:tcPr>
          <w:p w:rsidR="00400DC3" w:rsidRPr="000719B9" w:rsidRDefault="00400DC3" w:rsidP="00E74332">
            <w:pPr>
              <w:rPr>
                <w:rFonts w:ascii="Arial" w:hAnsi="Arial" w:cs="Arial"/>
                <w:sz w:val="20"/>
                <w:szCs w:val="20"/>
                <w:lang w:eastAsia="hr-HR"/>
              </w:rPr>
            </w:pPr>
            <w:r w:rsidRPr="000719B9">
              <w:rPr>
                <w:rFonts w:ascii="Arial" w:hAnsi="Arial" w:cs="Arial"/>
                <w:sz w:val="20"/>
                <w:szCs w:val="20"/>
                <w:lang w:eastAsia="hr-HR"/>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469.565</w:t>
            </w:r>
          </w:p>
        </w:tc>
        <w:tc>
          <w:tcPr>
            <w:tcW w:w="102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524.410</w:t>
            </w:r>
          </w:p>
        </w:tc>
        <w:tc>
          <w:tcPr>
            <w:tcW w:w="124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500.000</w:t>
            </w:r>
          </w:p>
        </w:tc>
        <w:tc>
          <w:tcPr>
            <w:tcW w:w="1480" w:type="dxa"/>
            <w:tcBorders>
              <w:top w:val="nil"/>
              <w:left w:val="nil"/>
              <w:bottom w:val="single" w:sz="4" w:space="0" w:color="auto"/>
              <w:right w:val="single" w:sz="4" w:space="0" w:color="auto"/>
            </w:tcBorders>
            <w:shd w:val="clear" w:color="000000" w:fill="FFFFFF"/>
            <w:noWrap/>
            <w:vAlign w:val="bottom"/>
            <w:hideMark/>
          </w:tcPr>
          <w:p w:rsidR="00400DC3" w:rsidRPr="000719B9" w:rsidRDefault="00400DC3" w:rsidP="00E74332">
            <w:pPr>
              <w:jc w:val="right"/>
              <w:rPr>
                <w:rFonts w:ascii="Arial" w:hAnsi="Arial" w:cs="Arial"/>
                <w:color w:val="000000"/>
                <w:sz w:val="20"/>
                <w:szCs w:val="20"/>
                <w:lang w:eastAsia="hr-HR"/>
              </w:rPr>
            </w:pPr>
            <w:r w:rsidRPr="000719B9">
              <w:rPr>
                <w:rFonts w:ascii="Arial" w:hAnsi="Arial" w:cs="Arial"/>
                <w:color w:val="000000"/>
                <w:sz w:val="20"/>
                <w:szCs w:val="20"/>
                <w:lang w:eastAsia="hr-HR"/>
              </w:rPr>
              <w:t>500.000</w:t>
            </w:r>
          </w:p>
        </w:tc>
      </w:tr>
    </w:tbl>
    <w:p w:rsidR="00825979" w:rsidRDefault="00825979"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A2661A" w:rsidRDefault="00A2661A" w:rsidP="001B6104">
      <w:pPr>
        <w:pStyle w:val="ListParagraph"/>
        <w:ind w:left="1080"/>
        <w:jc w:val="both"/>
        <w:rPr>
          <w:rFonts w:ascii="Arial" w:hAnsi="Arial" w:cs="Arial"/>
          <w:b/>
          <w:caps/>
          <w:u w:val="single"/>
        </w:rPr>
      </w:pPr>
    </w:p>
    <w:p w:rsidR="00A2661A" w:rsidRDefault="00A2661A" w:rsidP="001B6104">
      <w:pPr>
        <w:pStyle w:val="ListParagraph"/>
        <w:ind w:left="1080"/>
        <w:jc w:val="both"/>
        <w:rPr>
          <w:rFonts w:ascii="Arial" w:hAnsi="Arial" w:cs="Arial"/>
          <w:b/>
          <w:caps/>
          <w:u w:val="single"/>
        </w:rPr>
      </w:pPr>
    </w:p>
    <w:p w:rsidR="00A2661A" w:rsidRDefault="00A2661A"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tbl>
      <w:tblPr>
        <w:tblW w:w="10485" w:type="dxa"/>
        <w:tblInd w:w="-699" w:type="dxa"/>
        <w:tblLook w:val="04A0" w:firstRow="1" w:lastRow="0" w:firstColumn="1" w:lastColumn="0" w:noHBand="0" w:noVBand="1"/>
      </w:tblPr>
      <w:tblGrid>
        <w:gridCol w:w="883"/>
        <w:gridCol w:w="994"/>
        <w:gridCol w:w="683"/>
        <w:gridCol w:w="2613"/>
        <w:gridCol w:w="1073"/>
        <w:gridCol w:w="973"/>
        <w:gridCol w:w="917"/>
        <w:gridCol w:w="1162"/>
        <w:gridCol w:w="1187"/>
      </w:tblGrid>
      <w:tr w:rsidR="00AA2026" w:rsidRPr="002E6BBB" w:rsidTr="00E74332">
        <w:trPr>
          <w:trHeight w:val="360"/>
        </w:trPr>
        <w:tc>
          <w:tcPr>
            <w:tcW w:w="10485" w:type="dxa"/>
            <w:gridSpan w:val="9"/>
            <w:tcBorders>
              <w:top w:val="nil"/>
              <w:left w:val="nil"/>
              <w:bottom w:val="nil"/>
              <w:right w:val="nil"/>
            </w:tcBorders>
            <w:shd w:val="clear" w:color="auto" w:fill="auto"/>
            <w:vAlign w:val="center"/>
            <w:hideMark/>
          </w:tcPr>
          <w:p w:rsidR="00AA2026" w:rsidRPr="002E6BBB" w:rsidRDefault="00AA2026" w:rsidP="00E74332">
            <w:pPr>
              <w:jc w:val="center"/>
              <w:rPr>
                <w:rFonts w:ascii="Arial" w:hAnsi="Arial" w:cs="Arial"/>
                <w:b/>
                <w:bCs/>
                <w:color w:val="000000"/>
                <w:lang w:eastAsia="hr-HR"/>
              </w:rPr>
            </w:pPr>
            <w:r w:rsidRPr="002E6BBB">
              <w:rPr>
                <w:rFonts w:ascii="Arial" w:hAnsi="Arial" w:cs="Arial"/>
                <w:b/>
                <w:bCs/>
                <w:color w:val="000000"/>
                <w:lang w:eastAsia="hr-HR"/>
              </w:rPr>
              <w:lastRenderedPageBreak/>
              <w:t>B. RAČUN FINANCIRANJA</w:t>
            </w:r>
          </w:p>
        </w:tc>
      </w:tr>
      <w:tr w:rsidR="00AA2026" w:rsidRPr="002E6BBB" w:rsidTr="00E74332">
        <w:trPr>
          <w:trHeight w:val="360"/>
        </w:trPr>
        <w:tc>
          <w:tcPr>
            <w:tcW w:w="883" w:type="dxa"/>
            <w:tcBorders>
              <w:top w:val="nil"/>
              <w:left w:val="nil"/>
              <w:bottom w:val="nil"/>
              <w:right w:val="nil"/>
            </w:tcBorders>
            <w:shd w:val="clear" w:color="auto" w:fill="auto"/>
            <w:vAlign w:val="center"/>
            <w:hideMark/>
          </w:tcPr>
          <w:p w:rsidR="00AA2026" w:rsidRPr="002E6BBB" w:rsidRDefault="00AA2026" w:rsidP="00E74332">
            <w:pPr>
              <w:jc w:val="center"/>
              <w:rPr>
                <w:rFonts w:ascii="Arial" w:hAnsi="Arial" w:cs="Arial"/>
                <w:b/>
                <w:bCs/>
                <w:color w:val="000000"/>
                <w:sz w:val="28"/>
                <w:szCs w:val="28"/>
                <w:lang w:eastAsia="hr-HR"/>
              </w:rPr>
            </w:pPr>
          </w:p>
        </w:tc>
        <w:tc>
          <w:tcPr>
            <w:tcW w:w="994" w:type="dxa"/>
            <w:tcBorders>
              <w:top w:val="nil"/>
              <w:left w:val="nil"/>
              <w:bottom w:val="nil"/>
              <w:right w:val="nil"/>
            </w:tcBorders>
            <w:shd w:val="clear" w:color="auto" w:fill="auto"/>
            <w:vAlign w:val="center"/>
            <w:hideMark/>
          </w:tcPr>
          <w:p w:rsidR="00AA2026" w:rsidRPr="002E6BBB" w:rsidRDefault="00AA2026" w:rsidP="00E74332">
            <w:pPr>
              <w:jc w:val="center"/>
              <w:rPr>
                <w:rFonts w:ascii="Arial" w:hAnsi="Arial" w:cs="Arial"/>
                <w:b/>
                <w:bCs/>
                <w:color w:val="000000"/>
                <w:sz w:val="28"/>
                <w:szCs w:val="28"/>
                <w:lang w:eastAsia="hr-HR"/>
              </w:rPr>
            </w:pPr>
          </w:p>
        </w:tc>
        <w:tc>
          <w:tcPr>
            <w:tcW w:w="683" w:type="dxa"/>
            <w:tcBorders>
              <w:top w:val="nil"/>
              <w:left w:val="nil"/>
              <w:bottom w:val="nil"/>
              <w:right w:val="nil"/>
            </w:tcBorders>
            <w:shd w:val="clear" w:color="auto" w:fill="auto"/>
            <w:vAlign w:val="center"/>
            <w:hideMark/>
          </w:tcPr>
          <w:p w:rsidR="00AA2026" w:rsidRPr="002E6BBB" w:rsidRDefault="00AA2026" w:rsidP="00E74332">
            <w:pPr>
              <w:jc w:val="center"/>
              <w:rPr>
                <w:rFonts w:ascii="Arial" w:hAnsi="Arial" w:cs="Arial"/>
                <w:b/>
                <w:bCs/>
                <w:color w:val="000000"/>
                <w:sz w:val="28"/>
                <w:szCs w:val="28"/>
                <w:lang w:eastAsia="hr-HR"/>
              </w:rPr>
            </w:pPr>
          </w:p>
        </w:tc>
        <w:tc>
          <w:tcPr>
            <w:tcW w:w="2613" w:type="dxa"/>
            <w:tcBorders>
              <w:top w:val="nil"/>
              <w:left w:val="nil"/>
              <w:bottom w:val="nil"/>
              <w:right w:val="nil"/>
            </w:tcBorders>
            <w:shd w:val="clear" w:color="auto" w:fill="auto"/>
            <w:vAlign w:val="center"/>
            <w:hideMark/>
          </w:tcPr>
          <w:p w:rsidR="00AA2026" w:rsidRPr="002E6BBB" w:rsidRDefault="00AA2026" w:rsidP="00E74332">
            <w:pPr>
              <w:jc w:val="center"/>
              <w:rPr>
                <w:rFonts w:ascii="Arial" w:hAnsi="Arial" w:cs="Arial"/>
                <w:b/>
                <w:bCs/>
                <w:color w:val="000000"/>
                <w:sz w:val="28"/>
                <w:szCs w:val="28"/>
                <w:lang w:eastAsia="hr-HR"/>
              </w:rPr>
            </w:pPr>
          </w:p>
        </w:tc>
        <w:tc>
          <w:tcPr>
            <w:tcW w:w="1073" w:type="dxa"/>
            <w:tcBorders>
              <w:top w:val="nil"/>
              <w:left w:val="nil"/>
              <w:bottom w:val="nil"/>
              <w:right w:val="nil"/>
            </w:tcBorders>
            <w:shd w:val="clear" w:color="auto" w:fill="auto"/>
            <w:vAlign w:val="center"/>
            <w:hideMark/>
          </w:tcPr>
          <w:p w:rsidR="00AA2026" w:rsidRPr="002E6BBB" w:rsidRDefault="00AA2026" w:rsidP="00E74332">
            <w:pPr>
              <w:jc w:val="center"/>
              <w:rPr>
                <w:rFonts w:ascii="Arial" w:hAnsi="Arial" w:cs="Arial"/>
                <w:b/>
                <w:bCs/>
                <w:color w:val="000000"/>
                <w:sz w:val="28"/>
                <w:szCs w:val="28"/>
                <w:lang w:eastAsia="hr-HR"/>
              </w:rPr>
            </w:pPr>
          </w:p>
        </w:tc>
        <w:tc>
          <w:tcPr>
            <w:tcW w:w="973" w:type="dxa"/>
            <w:tcBorders>
              <w:top w:val="nil"/>
              <w:left w:val="nil"/>
              <w:bottom w:val="nil"/>
              <w:right w:val="nil"/>
            </w:tcBorders>
            <w:shd w:val="clear" w:color="auto" w:fill="auto"/>
            <w:vAlign w:val="center"/>
            <w:hideMark/>
          </w:tcPr>
          <w:p w:rsidR="00AA2026" w:rsidRPr="002E6BBB" w:rsidRDefault="00AA2026" w:rsidP="00E74332">
            <w:pPr>
              <w:jc w:val="center"/>
              <w:rPr>
                <w:rFonts w:ascii="Arial" w:hAnsi="Arial" w:cs="Arial"/>
                <w:b/>
                <w:bCs/>
                <w:color w:val="000000"/>
                <w:sz w:val="28"/>
                <w:szCs w:val="28"/>
                <w:lang w:eastAsia="hr-HR"/>
              </w:rPr>
            </w:pPr>
          </w:p>
        </w:tc>
        <w:tc>
          <w:tcPr>
            <w:tcW w:w="917" w:type="dxa"/>
            <w:tcBorders>
              <w:top w:val="nil"/>
              <w:left w:val="nil"/>
              <w:bottom w:val="nil"/>
              <w:right w:val="nil"/>
            </w:tcBorders>
            <w:shd w:val="clear" w:color="auto" w:fill="auto"/>
            <w:vAlign w:val="center"/>
            <w:hideMark/>
          </w:tcPr>
          <w:p w:rsidR="00AA2026" w:rsidRPr="002E6BBB" w:rsidRDefault="00AA2026" w:rsidP="00E74332">
            <w:pPr>
              <w:jc w:val="center"/>
              <w:rPr>
                <w:rFonts w:ascii="Arial" w:hAnsi="Arial" w:cs="Arial"/>
                <w:b/>
                <w:bCs/>
                <w:color w:val="000000"/>
                <w:sz w:val="28"/>
                <w:szCs w:val="28"/>
                <w:lang w:eastAsia="hr-HR"/>
              </w:rPr>
            </w:pPr>
          </w:p>
        </w:tc>
        <w:tc>
          <w:tcPr>
            <w:tcW w:w="1162" w:type="dxa"/>
            <w:tcBorders>
              <w:top w:val="nil"/>
              <w:left w:val="nil"/>
              <w:bottom w:val="nil"/>
              <w:right w:val="nil"/>
            </w:tcBorders>
            <w:shd w:val="clear" w:color="auto" w:fill="auto"/>
            <w:vAlign w:val="center"/>
            <w:hideMark/>
          </w:tcPr>
          <w:p w:rsidR="00AA2026" w:rsidRPr="002E6BBB" w:rsidRDefault="00AA2026" w:rsidP="00E74332">
            <w:pPr>
              <w:rPr>
                <w:rFonts w:ascii="Arial" w:hAnsi="Arial" w:cs="Arial"/>
                <w:color w:val="000000"/>
                <w:sz w:val="20"/>
                <w:szCs w:val="20"/>
                <w:lang w:eastAsia="hr-HR"/>
              </w:rPr>
            </w:pPr>
          </w:p>
        </w:tc>
        <w:tc>
          <w:tcPr>
            <w:tcW w:w="1187" w:type="dxa"/>
            <w:tcBorders>
              <w:top w:val="nil"/>
              <w:left w:val="nil"/>
              <w:bottom w:val="nil"/>
              <w:right w:val="nil"/>
            </w:tcBorders>
            <w:shd w:val="clear" w:color="auto" w:fill="auto"/>
            <w:vAlign w:val="center"/>
            <w:hideMark/>
          </w:tcPr>
          <w:p w:rsidR="00AA2026" w:rsidRPr="002E6BBB" w:rsidRDefault="00AA2026" w:rsidP="00E74332">
            <w:pPr>
              <w:rPr>
                <w:rFonts w:ascii="Arial" w:hAnsi="Arial" w:cs="Arial"/>
                <w:color w:val="000000"/>
                <w:sz w:val="20"/>
                <w:szCs w:val="20"/>
                <w:lang w:eastAsia="hr-HR"/>
              </w:rPr>
            </w:pPr>
          </w:p>
        </w:tc>
      </w:tr>
      <w:tr w:rsidR="00AA2026" w:rsidRPr="002E6BBB" w:rsidTr="00E74332">
        <w:trPr>
          <w:trHeight w:val="510"/>
        </w:trPr>
        <w:tc>
          <w:tcPr>
            <w:tcW w:w="88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A2026" w:rsidRPr="002E6BBB" w:rsidRDefault="00AA2026" w:rsidP="00E74332">
            <w:pPr>
              <w:jc w:val="center"/>
              <w:rPr>
                <w:rFonts w:ascii="Arial" w:hAnsi="Arial" w:cs="Arial"/>
                <w:b/>
                <w:bCs/>
                <w:color w:val="000000"/>
                <w:sz w:val="20"/>
                <w:szCs w:val="20"/>
                <w:lang w:eastAsia="hr-HR"/>
              </w:rPr>
            </w:pPr>
            <w:r w:rsidRPr="002E6BBB">
              <w:rPr>
                <w:rFonts w:ascii="Arial" w:hAnsi="Arial" w:cs="Arial"/>
                <w:b/>
                <w:bCs/>
                <w:color w:val="000000"/>
                <w:sz w:val="20"/>
                <w:szCs w:val="20"/>
                <w:lang w:eastAsia="hr-HR"/>
              </w:rPr>
              <w:t>Razred</w:t>
            </w:r>
          </w:p>
        </w:tc>
        <w:tc>
          <w:tcPr>
            <w:tcW w:w="994" w:type="dxa"/>
            <w:tcBorders>
              <w:top w:val="single" w:sz="4" w:space="0" w:color="auto"/>
              <w:left w:val="nil"/>
              <w:bottom w:val="single" w:sz="4" w:space="0" w:color="auto"/>
              <w:right w:val="single" w:sz="4" w:space="0" w:color="auto"/>
            </w:tcBorders>
            <w:shd w:val="clear" w:color="000000" w:fill="D8D8D8"/>
            <w:vAlign w:val="center"/>
            <w:hideMark/>
          </w:tcPr>
          <w:p w:rsidR="00AA2026" w:rsidRPr="002E6BBB" w:rsidRDefault="00AA2026" w:rsidP="00E74332">
            <w:pPr>
              <w:jc w:val="center"/>
              <w:rPr>
                <w:rFonts w:ascii="Arial" w:hAnsi="Arial" w:cs="Arial"/>
                <w:b/>
                <w:bCs/>
                <w:color w:val="000000"/>
                <w:sz w:val="20"/>
                <w:szCs w:val="20"/>
                <w:lang w:eastAsia="hr-HR"/>
              </w:rPr>
            </w:pPr>
            <w:r w:rsidRPr="002E6BBB">
              <w:rPr>
                <w:rFonts w:ascii="Arial" w:hAnsi="Arial" w:cs="Arial"/>
                <w:b/>
                <w:bCs/>
                <w:color w:val="000000"/>
                <w:sz w:val="20"/>
                <w:szCs w:val="20"/>
                <w:lang w:eastAsia="hr-HR"/>
              </w:rPr>
              <w:t>Skupina</w:t>
            </w:r>
          </w:p>
        </w:tc>
        <w:tc>
          <w:tcPr>
            <w:tcW w:w="683" w:type="dxa"/>
            <w:tcBorders>
              <w:top w:val="single" w:sz="4" w:space="0" w:color="auto"/>
              <w:left w:val="nil"/>
              <w:bottom w:val="single" w:sz="4" w:space="0" w:color="auto"/>
              <w:right w:val="single" w:sz="4" w:space="0" w:color="auto"/>
            </w:tcBorders>
            <w:shd w:val="clear" w:color="000000" w:fill="D8D8D8"/>
            <w:vAlign w:val="center"/>
            <w:hideMark/>
          </w:tcPr>
          <w:p w:rsidR="00AA2026" w:rsidRPr="002E6BBB" w:rsidRDefault="00AA2026" w:rsidP="00E74332">
            <w:pPr>
              <w:jc w:val="center"/>
              <w:rPr>
                <w:rFonts w:ascii="Arial" w:hAnsi="Arial" w:cs="Arial"/>
                <w:b/>
                <w:bCs/>
                <w:color w:val="000000"/>
                <w:sz w:val="20"/>
                <w:szCs w:val="20"/>
                <w:lang w:eastAsia="hr-HR"/>
              </w:rPr>
            </w:pPr>
            <w:r w:rsidRPr="002E6BBB">
              <w:rPr>
                <w:rFonts w:ascii="Arial" w:hAnsi="Arial" w:cs="Arial"/>
                <w:b/>
                <w:bCs/>
                <w:color w:val="000000"/>
                <w:sz w:val="20"/>
                <w:szCs w:val="20"/>
                <w:lang w:eastAsia="hr-HR"/>
              </w:rPr>
              <w:t>Izvor</w:t>
            </w:r>
          </w:p>
        </w:tc>
        <w:tc>
          <w:tcPr>
            <w:tcW w:w="2613" w:type="dxa"/>
            <w:tcBorders>
              <w:top w:val="single" w:sz="4" w:space="0" w:color="auto"/>
              <w:left w:val="nil"/>
              <w:bottom w:val="single" w:sz="4" w:space="0" w:color="auto"/>
              <w:right w:val="single" w:sz="4" w:space="0" w:color="auto"/>
            </w:tcBorders>
            <w:shd w:val="clear" w:color="000000" w:fill="D8D8D8"/>
            <w:vAlign w:val="center"/>
            <w:hideMark/>
          </w:tcPr>
          <w:p w:rsidR="00AA2026" w:rsidRPr="002E6BBB" w:rsidRDefault="00AA2026" w:rsidP="00E74332">
            <w:pPr>
              <w:jc w:val="center"/>
              <w:rPr>
                <w:rFonts w:ascii="Arial" w:hAnsi="Arial" w:cs="Arial"/>
                <w:b/>
                <w:bCs/>
                <w:color w:val="000000"/>
                <w:sz w:val="20"/>
                <w:szCs w:val="20"/>
                <w:lang w:eastAsia="hr-HR"/>
              </w:rPr>
            </w:pPr>
            <w:r w:rsidRPr="002E6BBB">
              <w:rPr>
                <w:rFonts w:ascii="Arial" w:hAnsi="Arial" w:cs="Arial"/>
                <w:b/>
                <w:bCs/>
                <w:color w:val="000000"/>
                <w:sz w:val="20"/>
                <w:szCs w:val="20"/>
                <w:lang w:eastAsia="hr-HR"/>
              </w:rPr>
              <w:t>Naziv</w:t>
            </w:r>
          </w:p>
        </w:tc>
        <w:tc>
          <w:tcPr>
            <w:tcW w:w="1073" w:type="dxa"/>
            <w:tcBorders>
              <w:top w:val="single" w:sz="4" w:space="0" w:color="auto"/>
              <w:left w:val="nil"/>
              <w:bottom w:val="single" w:sz="4" w:space="0" w:color="auto"/>
              <w:right w:val="single" w:sz="4" w:space="0" w:color="auto"/>
            </w:tcBorders>
            <w:shd w:val="clear" w:color="000000" w:fill="D8D8D8"/>
            <w:vAlign w:val="center"/>
            <w:hideMark/>
          </w:tcPr>
          <w:p w:rsidR="00AA2026" w:rsidRPr="002E6BBB" w:rsidRDefault="00AA2026" w:rsidP="00E74332">
            <w:pPr>
              <w:jc w:val="center"/>
              <w:rPr>
                <w:rFonts w:ascii="Arial" w:hAnsi="Arial" w:cs="Arial"/>
                <w:b/>
                <w:bCs/>
                <w:color w:val="000000"/>
                <w:sz w:val="20"/>
                <w:szCs w:val="20"/>
                <w:lang w:eastAsia="hr-HR"/>
              </w:rPr>
            </w:pPr>
            <w:r w:rsidRPr="002E6BBB">
              <w:rPr>
                <w:rFonts w:ascii="Arial" w:hAnsi="Arial" w:cs="Arial"/>
                <w:b/>
                <w:bCs/>
                <w:color w:val="000000"/>
                <w:sz w:val="20"/>
                <w:szCs w:val="20"/>
                <w:lang w:eastAsia="hr-HR"/>
              </w:rPr>
              <w:t>Izvršenje 2022.</w:t>
            </w:r>
          </w:p>
        </w:tc>
        <w:tc>
          <w:tcPr>
            <w:tcW w:w="973" w:type="dxa"/>
            <w:tcBorders>
              <w:top w:val="single" w:sz="4" w:space="0" w:color="auto"/>
              <w:left w:val="nil"/>
              <w:bottom w:val="single" w:sz="4" w:space="0" w:color="auto"/>
              <w:right w:val="single" w:sz="4" w:space="0" w:color="auto"/>
            </w:tcBorders>
            <w:shd w:val="clear" w:color="000000" w:fill="D8D8D8"/>
            <w:vAlign w:val="center"/>
            <w:hideMark/>
          </w:tcPr>
          <w:p w:rsidR="00AA2026" w:rsidRPr="002E6BBB" w:rsidRDefault="00AA2026" w:rsidP="00E74332">
            <w:pPr>
              <w:jc w:val="center"/>
              <w:rPr>
                <w:rFonts w:ascii="Arial" w:hAnsi="Arial" w:cs="Arial"/>
                <w:b/>
                <w:bCs/>
                <w:color w:val="000000"/>
                <w:sz w:val="20"/>
                <w:szCs w:val="20"/>
                <w:lang w:eastAsia="hr-HR"/>
              </w:rPr>
            </w:pPr>
            <w:r w:rsidRPr="002E6BBB">
              <w:rPr>
                <w:rFonts w:ascii="Arial" w:hAnsi="Arial" w:cs="Arial"/>
                <w:b/>
                <w:bCs/>
                <w:color w:val="000000"/>
                <w:sz w:val="20"/>
                <w:szCs w:val="20"/>
                <w:lang w:eastAsia="hr-HR"/>
              </w:rPr>
              <w:t>Plan 2023.</w:t>
            </w:r>
          </w:p>
        </w:tc>
        <w:tc>
          <w:tcPr>
            <w:tcW w:w="917" w:type="dxa"/>
            <w:tcBorders>
              <w:top w:val="single" w:sz="4" w:space="0" w:color="auto"/>
              <w:left w:val="nil"/>
              <w:bottom w:val="single" w:sz="4" w:space="0" w:color="auto"/>
              <w:right w:val="single" w:sz="4" w:space="0" w:color="auto"/>
            </w:tcBorders>
            <w:shd w:val="clear" w:color="000000" w:fill="D8D8D8"/>
            <w:vAlign w:val="center"/>
            <w:hideMark/>
          </w:tcPr>
          <w:p w:rsidR="00AA2026" w:rsidRPr="002E6BBB" w:rsidRDefault="00AA2026" w:rsidP="00E74332">
            <w:pPr>
              <w:jc w:val="center"/>
              <w:rPr>
                <w:rFonts w:ascii="Arial" w:hAnsi="Arial" w:cs="Arial"/>
                <w:b/>
                <w:bCs/>
                <w:color w:val="000000"/>
                <w:sz w:val="20"/>
                <w:szCs w:val="20"/>
                <w:lang w:eastAsia="hr-HR"/>
              </w:rPr>
            </w:pPr>
            <w:r w:rsidRPr="002E6BBB">
              <w:rPr>
                <w:rFonts w:ascii="Arial" w:hAnsi="Arial" w:cs="Arial"/>
                <w:b/>
                <w:bCs/>
                <w:color w:val="000000"/>
                <w:sz w:val="20"/>
                <w:szCs w:val="20"/>
                <w:lang w:eastAsia="hr-HR"/>
              </w:rPr>
              <w:t>Plan za 2024.</w:t>
            </w:r>
          </w:p>
        </w:tc>
        <w:tc>
          <w:tcPr>
            <w:tcW w:w="1162" w:type="dxa"/>
            <w:tcBorders>
              <w:top w:val="single" w:sz="4" w:space="0" w:color="auto"/>
              <w:left w:val="nil"/>
              <w:bottom w:val="single" w:sz="4" w:space="0" w:color="auto"/>
              <w:right w:val="single" w:sz="4" w:space="0" w:color="auto"/>
            </w:tcBorders>
            <w:shd w:val="clear" w:color="000000" w:fill="D8D8D8"/>
            <w:vAlign w:val="center"/>
            <w:hideMark/>
          </w:tcPr>
          <w:p w:rsidR="00AA2026" w:rsidRPr="002E6BBB" w:rsidRDefault="00AA2026" w:rsidP="00E74332">
            <w:pPr>
              <w:jc w:val="center"/>
              <w:rPr>
                <w:rFonts w:ascii="Arial" w:hAnsi="Arial" w:cs="Arial"/>
                <w:b/>
                <w:bCs/>
                <w:color w:val="000000"/>
                <w:sz w:val="20"/>
                <w:szCs w:val="20"/>
                <w:lang w:eastAsia="hr-HR"/>
              </w:rPr>
            </w:pPr>
            <w:r w:rsidRPr="002E6BBB">
              <w:rPr>
                <w:rFonts w:ascii="Arial" w:hAnsi="Arial" w:cs="Arial"/>
                <w:b/>
                <w:bCs/>
                <w:color w:val="000000"/>
                <w:sz w:val="20"/>
                <w:szCs w:val="20"/>
                <w:lang w:eastAsia="hr-HR"/>
              </w:rPr>
              <w:t xml:space="preserve">Projekcija </w:t>
            </w:r>
            <w:r w:rsidRPr="002E6BBB">
              <w:rPr>
                <w:rFonts w:ascii="Arial" w:hAnsi="Arial" w:cs="Arial"/>
                <w:b/>
                <w:bCs/>
                <w:color w:val="000000"/>
                <w:sz w:val="20"/>
                <w:szCs w:val="20"/>
                <w:lang w:eastAsia="hr-HR"/>
              </w:rPr>
              <w:br/>
              <w:t>za 2025.</w:t>
            </w:r>
          </w:p>
        </w:tc>
        <w:tc>
          <w:tcPr>
            <w:tcW w:w="1187" w:type="dxa"/>
            <w:tcBorders>
              <w:top w:val="single" w:sz="4" w:space="0" w:color="auto"/>
              <w:left w:val="nil"/>
              <w:bottom w:val="single" w:sz="4" w:space="0" w:color="auto"/>
              <w:right w:val="single" w:sz="4" w:space="0" w:color="auto"/>
            </w:tcBorders>
            <w:shd w:val="clear" w:color="000000" w:fill="D8D8D8"/>
            <w:vAlign w:val="center"/>
            <w:hideMark/>
          </w:tcPr>
          <w:p w:rsidR="00AA2026" w:rsidRPr="002E6BBB" w:rsidRDefault="00AA2026" w:rsidP="00E74332">
            <w:pPr>
              <w:jc w:val="center"/>
              <w:rPr>
                <w:rFonts w:ascii="Arial" w:hAnsi="Arial" w:cs="Arial"/>
                <w:b/>
                <w:bCs/>
                <w:color w:val="000000"/>
                <w:sz w:val="20"/>
                <w:szCs w:val="20"/>
                <w:lang w:eastAsia="hr-HR"/>
              </w:rPr>
            </w:pPr>
            <w:r w:rsidRPr="002E6BBB">
              <w:rPr>
                <w:rFonts w:ascii="Arial" w:hAnsi="Arial" w:cs="Arial"/>
                <w:b/>
                <w:bCs/>
                <w:color w:val="000000"/>
                <w:sz w:val="20"/>
                <w:szCs w:val="20"/>
                <w:lang w:eastAsia="hr-HR"/>
              </w:rPr>
              <w:t xml:space="preserve">Projekcija </w:t>
            </w:r>
            <w:r w:rsidRPr="002E6BBB">
              <w:rPr>
                <w:rFonts w:ascii="Arial" w:hAnsi="Arial" w:cs="Arial"/>
                <w:b/>
                <w:bCs/>
                <w:color w:val="000000"/>
                <w:sz w:val="20"/>
                <w:szCs w:val="20"/>
                <w:lang w:eastAsia="hr-HR"/>
              </w:rPr>
              <w:br/>
              <w:t>za 2026.</w:t>
            </w:r>
          </w:p>
        </w:tc>
      </w:tr>
      <w:tr w:rsidR="00AA2026" w:rsidRPr="002E6BBB" w:rsidTr="00E74332">
        <w:trPr>
          <w:trHeight w:val="510"/>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b/>
                <w:bCs/>
                <w:sz w:val="20"/>
                <w:szCs w:val="20"/>
                <w:lang w:eastAsia="hr-HR"/>
              </w:rPr>
            </w:pPr>
            <w:r w:rsidRPr="002E6BBB">
              <w:rPr>
                <w:rFonts w:ascii="Arial" w:hAnsi="Arial" w:cs="Arial"/>
                <w:b/>
                <w:bCs/>
                <w:sz w:val="20"/>
                <w:szCs w:val="20"/>
                <w:lang w:eastAsia="hr-HR"/>
              </w:rPr>
              <w:t>8</w:t>
            </w:r>
          </w:p>
        </w:tc>
        <w:tc>
          <w:tcPr>
            <w:tcW w:w="994"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b/>
                <w:bCs/>
                <w:sz w:val="20"/>
                <w:szCs w:val="20"/>
                <w:lang w:eastAsia="hr-HR"/>
              </w:rPr>
            </w:pPr>
            <w:r w:rsidRPr="002E6BBB">
              <w:rPr>
                <w:rFonts w:ascii="Arial" w:hAnsi="Arial" w:cs="Arial"/>
                <w:b/>
                <w:bCs/>
                <w:sz w:val="20"/>
                <w:szCs w:val="20"/>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b/>
                <w:bCs/>
                <w:sz w:val="20"/>
                <w:szCs w:val="20"/>
                <w:lang w:eastAsia="hr-HR"/>
              </w:rPr>
            </w:pPr>
            <w:r w:rsidRPr="002E6BBB">
              <w:rPr>
                <w:rFonts w:ascii="Arial" w:hAnsi="Arial" w:cs="Arial"/>
                <w:b/>
                <w:bCs/>
                <w:sz w:val="20"/>
                <w:szCs w:val="20"/>
                <w:lang w:eastAsia="hr-HR"/>
              </w:rPr>
              <w:t> </w:t>
            </w:r>
          </w:p>
        </w:tc>
        <w:tc>
          <w:tcPr>
            <w:tcW w:w="2613"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b/>
                <w:bCs/>
                <w:sz w:val="20"/>
                <w:szCs w:val="20"/>
                <w:lang w:eastAsia="hr-HR"/>
              </w:rPr>
            </w:pPr>
            <w:r w:rsidRPr="002E6BBB">
              <w:rPr>
                <w:rFonts w:ascii="Arial" w:hAnsi="Arial" w:cs="Arial"/>
                <w:b/>
                <w:bCs/>
                <w:sz w:val="20"/>
                <w:szCs w:val="20"/>
                <w:lang w:eastAsia="hr-HR"/>
              </w:rPr>
              <w:t>Primici od financijske imovine i zaduživanja</w:t>
            </w:r>
          </w:p>
        </w:tc>
        <w:tc>
          <w:tcPr>
            <w:tcW w:w="10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c>
          <w:tcPr>
            <w:tcW w:w="91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c>
          <w:tcPr>
            <w:tcW w:w="1162"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c>
          <w:tcPr>
            <w:tcW w:w="118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r>
      <w:tr w:rsidR="00AA2026" w:rsidRPr="002E6BBB" w:rsidTr="00E74332">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b/>
                <w:bCs/>
                <w:sz w:val="20"/>
                <w:szCs w:val="20"/>
                <w:lang w:eastAsia="hr-HR"/>
              </w:rPr>
            </w:pPr>
            <w:r w:rsidRPr="002E6BBB">
              <w:rPr>
                <w:rFonts w:ascii="Arial" w:hAnsi="Arial" w:cs="Arial"/>
                <w:b/>
                <w:bCs/>
                <w:sz w:val="20"/>
                <w:szCs w:val="20"/>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84</w:t>
            </w:r>
          </w:p>
        </w:tc>
        <w:tc>
          <w:tcPr>
            <w:tcW w:w="683"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 </w:t>
            </w:r>
          </w:p>
        </w:tc>
        <w:tc>
          <w:tcPr>
            <w:tcW w:w="2613"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Primici od zaduživanja</w:t>
            </w:r>
          </w:p>
        </w:tc>
        <w:tc>
          <w:tcPr>
            <w:tcW w:w="10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62"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r>
      <w:tr w:rsidR="00AA2026" w:rsidRPr="002E6BBB" w:rsidTr="00E74332">
        <w:trPr>
          <w:trHeight w:val="510"/>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 </w:t>
            </w:r>
          </w:p>
        </w:tc>
        <w:tc>
          <w:tcPr>
            <w:tcW w:w="994" w:type="dxa"/>
            <w:tcBorders>
              <w:top w:val="nil"/>
              <w:left w:val="nil"/>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 </w:t>
            </w:r>
          </w:p>
        </w:tc>
        <w:tc>
          <w:tcPr>
            <w:tcW w:w="683" w:type="dxa"/>
            <w:tcBorders>
              <w:top w:val="nil"/>
              <w:left w:val="nil"/>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i/>
                <w:iCs/>
                <w:sz w:val="20"/>
                <w:szCs w:val="20"/>
                <w:lang w:eastAsia="hr-HR"/>
              </w:rPr>
            </w:pPr>
            <w:r w:rsidRPr="002E6BBB">
              <w:rPr>
                <w:rFonts w:ascii="Arial" w:hAnsi="Arial" w:cs="Arial"/>
                <w:i/>
                <w:iCs/>
                <w:sz w:val="20"/>
                <w:szCs w:val="20"/>
                <w:lang w:eastAsia="hr-HR"/>
              </w:rPr>
              <w:t>81</w:t>
            </w:r>
          </w:p>
        </w:tc>
        <w:tc>
          <w:tcPr>
            <w:tcW w:w="2613"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i/>
                <w:iCs/>
                <w:sz w:val="20"/>
                <w:szCs w:val="20"/>
                <w:lang w:eastAsia="hr-HR"/>
              </w:rPr>
            </w:pPr>
            <w:r w:rsidRPr="002E6BBB">
              <w:rPr>
                <w:rFonts w:ascii="Arial" w:hAnsi="Arial" w:cs="Arial"/>
                <w:i/>
                <w:iCs/>
                <w:sz w:val="20"/>
                <w:szCs w:val="20"/>
                <w:lang w:eastAsia="hr-HR"/>
              </w:rPr>
              <w:t>Namjenski primici od zaduživanja</w:t>
            </w:r>
          </w:p>
        </w:tc>
        <w:tc>
          <w:tcPr>
            <w:tcW w:w="10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62"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8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r>
      <w:tr w:rsidR="00AA2026" w:rsidRPr="002E6BBB" w:rsidTr="00E74332">
        <w:trPr>
          <w:trHeight w:val="510"/>
        </w:trPr>
        <w:tc>
          <w:tcPr>
            <w:tcW w:w="883" w:type="dxa"/>
            <w:tcBorders>
              <w:top w:val="nil"/>
              <w:left w:val="single" w:sz="4" w:space="0" w:color="auto"/>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b/>
                <w:bCs/>
                <w:sz w:val="20"/>
                <w:szCs w:val="20"/>
                <w:lang w:eastAsia="hr-HR"/>
              </w:rPr>
            </w:pPr>
            <w:r w:rsidRPr="002E6BBB">
              <w:rPr>
                <w:rFonts w:ascii="Arial" w:hAnsi="Arial" w:cs="Arial"/>
                <w:b/>
                <w:bCs/>
                <w:sz w:val="20"/>
                <w:szCs w:val="20"/>
                <w:lang w:eastAsia="hr-HR"/>
              </w:rPr>
              <w:t>5</w:t>
            </w:r>
          </w:p>
        </w:tc>
        <w:tc>
          <w:tcPr>
            <w:tcW w:w="994" w:type="dxa"/>
            <w:tcBorders>
              <w:top w:val="nil"/>
              <w:left w:val="nil"/>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b/>
                <w:bCs/>
                <w:sz w:val="20"/>
                <w:szCs w:val="20"/>
                <w:lang w:eastAsia="hr-HR"/>
              </w:rPr>
            </w:pPr>
            <w:r w:rsidRPr="002E6BBB">
              <w:rPr>
                <w:rFonts w:ascii="Arial" w:hAnsi="Arial" w:cs="Arial"/>
                <w:b/>
                <w:bCs/>
                <w:sz w:val="20"/>
                <w:szCs w:val="20"/>
                <w:lang w:eastAsia="hr-HR"/>
              </w:rPr>
              <w:t> </w:t>
            </w:r>
          </w:p>
        </w:tc>
        <w:tc>
          <w:tcPr>
            <w:tcW w:w="683" w:type="dxa"/>
            <w:tcBorders>
              <w:top w:val="nil"/>
              <w:left w:val="nil"/>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b/>
                <w:bCs/>
                <w:sz w:val="20"/>
                <w:szCs w:val="20"/>
                <w:lang w:eastAsia="hr-HR"/>
              </w:rPr>
            </w:pPr>
            <w:r w:rsidRPr="002E6BBB">
              <w:rPr>
                <w:rFonts w:ascii="Arial" w:hAnsi="Arial" w:cs="Arial"/>
                <w:b/>
                <w:bCs/>
                <w:sz w:val="20"/>
                <w:szCs w:val="20"/>
                <w:lang w:eastAsia="hr-HR"/>
              </w:rPr>
              <w:t> </w:t>
            </w:r>
          </w:p>
        </w:tc>
        <w:tc>
          <w:tcPr>
            <w:tcW w:w="2613"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b/>
                <w:bCs/>
                <w:sz w:val="20"/>
                <w:szCs w:val="20"/>
                <w:lang w:eastAsia="hr-HR"/>
              </w:rPr>
            </w:pPr>
            <w:r w:rsidRPr="002E6BBB">
              <w:rPr>
                <w:rFonts w:ascii="Arial" w:hAnsi="Arial" w:cs="Arial"/>
                <w:b/>
                <w:bCs/>
                <w:sz w:val="20"/>
                <w:szCs w:val="20"/>
                <w:lang w:eastAsia="hr-HR"/>
              </w:rPr>
              <w:t>Izdaci za financijsku imovinu i otplate zajmova</w:t>
            </w:r>
          </w:p>
        </w:tc>
        <w:tc>
          <w:tcPr>
            <w:tcW w:w="10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c>
          <w:tcPr>
            <w:tcW w:w="9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c>
          <w:tcPr>
            <w:tcW w:w="91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c>
          <w:tcPr>
            <w:tcW w:w="1162"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c>
          <w:tcPr>
            <w:tcW w:w="118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0</w:t>
            </w:r>
          </w:p>
        </w:tc>
      </w:tr>
      <w:tr w:rsidR="00AA2026" w:rsidRPr="002E6BBB" w:rsidTr="00E74332">
        <w:trPr>
          <w:trHeight w:val="510"/>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54</w:t>
            </w:r>
          </w:p>
        </w:tc>
        <w:tc>
          <w:tcPr>
            <w:tcW w:w="683"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 </w:t>
            </w:r>
          </w:p>
        </w:tc>
        <w:tc>
          <w:tcPr>
            <w:tcW w:w="2613"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Izdaci za otplatu glavnice primljenih kredita i zajmova</w:t>
            </w:r>
          </w:p>
        </w:tc>
        <w:tc>
          <w:tcPr>
            <w:tcW w:w="10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62"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87" w:type="dxa"/>
            <w:tcBorders>
              <w:top w:val="nil"/>
              <w:left w:val="nil"/>
              <w:bottom w:val="single" w:sz="4" w:space="0" w:color="auto"/>
              <w:right w:val="single" w:sz="4" w:space="0" w:color="auto"/>
            </w:tcBorders>
            <w:shd w:val="clear" w:color="000000" w:fill="FFFFFF"/>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r>
      <w:tr w:rsidR="00AA2026" w:rsidRPr="002E6BBB" w:rsidTr="00E74332">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 </w:t>
            </w:r>
          </w:p>
        </w:tc>
        <w:tc>
          <w:tcPr>
            <w:tcW w:w="683" w:type="dxa"/>
            <w:tcBorders>
              <w:top w:val="nil"/>
              <w:left w:val="nil"/>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i/>
                <w:iCs/>
                <w:sz w:val="20"/>
                <w:szCs w:val="20"/>
                <w:lang w:eastAsia="hr-HR"/>
              </w:rPr>
            </w:pPr>
            <w:r w:rsidRPr="002E6BBB">
              <w:rPr>
                <w:rFonts w:ascii="Arial" w:hAnsi="Arial" w:cs="Arial"/>
                <w:i/>
                <w:iCs/>
                <w:sz w:val="20"/>
                <w:szCs w:val="20"/>
                <w:lang w:eastAsia="hr-HR"/>
              </w:rPr>
              <w:t>11</w:t>
            </w:r>
          </w:p>
        </w:tc>
        <w:tc>
          <w:tcPr>
            <w:tcW w:w="2613" w:type="dxa"/>
            <w:tcBorders>
              <w:top w:val="nil"/>
              <w:left w:val="nil"/>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i/>
                <w:iCs/>
                <w:sz w:val="20"/>
                <w:szCs w:val="20"/>
                <w:lang w:eastAsia="hr-HR"/>
              </w:rPr>
            </w:pPr>
            <w:r w:rsidRPr="002E6BBB">
              <w:rPr>
                <w:rFonts w:ascii="Arial" w:hAnsi="Arial" w:cs="Arial"/>
                <w:i/>
                <w:iCs/>
                <w:sz w:val="20"/>
                <w:szCs w:val="20"/>
                <w:lang w:eastAsia="hr-HR"/>
              </w:rPr>
              <w:t>Opći prihodi i primici</w:t>
            </w:r>
          </w:p>
        </w:tc>
        <w:tc>
          <w:tcPr>
            <w:tcW w:w="10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62"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87" w:type="dxa"/>
            <w:tcBorders>
              <w:top w:val="nil"/>
              <w:left w:val="nil"/>
              <w:bottom w:val="single" w:sz="4" w:space="0" w:color="auto"/>
              <w:right w:val="single" w:sz="4" w:space="0" w:color="auto"/>
            </w:tcBorders>
            <w:shd w:val="clear" w:color="000000" w:fill="FFFFFF"/>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r>
      <w:tr w:rsidR="00AA2026" w:rsidRPr="002E6BBB" w:rsidTr="00E74332">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rsidR="00AA2026" w:rsidRPr="002E6BBB" w:rsidRDefault="00AA2026" w:rsidP="00E74332">
            <w:pPr>
              <w:rPr>
                <w:rFonts w:ascii="Arial" w:hAnsi="Arial" w:cs="Arial"/>
                <w:sz w:val="20"/>
                <w:szCs w:val="20"/>
                <w:lang w:eastAsia="hr-HR"/>
              </w:rPr>
            </w:pPr>
            <w:r w:rsidRPr="002E6BBB">
              <w:rPr>
                <w:rFonts w:ascii="Arial" w:hAnsi="Arial" w:cs="Arial"/>
                <w:sz w:val="20"/>
                <w:szCs w:val="20"/>
                <w:lang w:eastAsia="hr-HR"/>
              </w:rPr>
              <w:t> </w:t>
            </w:r>
          </w:p>
        </w:tc>
        <w:tc>
          <w:tcPr>
            <w:tcW w:w="683" w:type="dxa"/>
            <w:tcBorders>
              <w:top w:val="nil"/>
              <w:left w:val="nil"/>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i/>
                <w:iCs/>
                <w:sz w:val="20"/>
                <w:szCs w:val="20"/>
                <w:lang w:eastAsia="hr-HR"/>
              </w:rPr>
            </w:pPr>
            <w:r w:rsidRPr="002E6BBB">
              <w:rPr>
                <w:rFonts w:ascii="Arial" w:hAnsi="Arial" w:cs="Arial"/>
                <w:i/>
                <w:iCs/>
                <w:sz w:val="20"/>
                <w:szCs w:val="20"/>
                <w:lang w:eastAsia="hr-HR"/>
              </w:rPr>
              <w:t>31</w:t>
            </w:r>
          </w:p>
        </w:tc>
        <w:tc>
          <w:tcPr>
            <w:tcW w:w="2613" w:type="dxa"/>
            <w:tcBorders>
              <w:top w:val="nil"/>
              <w:left w:val="nil"/>
              <w:bottom w:val="single" w:sz="4" w:space="0" w:color="auto"/>
              <w:right w:val="single" w:sz="4" w:space="0" w:color="auto"/>
            </w:tcBorders>
            <w:shd w:val="clear" w:color="000000" w:fill="FFFFFF"/>
            <w:noWrap/>
            <w:vAlign w:val="center"/>
            <w:hideMark/>
          </w:tcPr>
          <w:p w:rsidR="00AA2026" w:rsidRPr="002E6BBB" w:rsidRDefault="00AA2026" w:rsidP="00E74332">
            <w:pPr>
              <w:rPr>
                <w:rFonts w:ascii="Arial" w:hAnsi="Arial" w:cs="Arial"/>
                <w:i/>
                <w:iCs/>
                <w:sz w:val="20"/>
                <w:szCs w:val="20"/>
                <w:lang w:eastAsia="hr-HR"/>
              </w:rPr>
            </w:pPr>
            <w:r w:rsidRPr="002E6BBB">
              <w:rPr>
                <w:rFonts w:ascii="Arial" w:hAnsi="Arial" w:cs="Arial"/>
                <w:i/>
                <w:iCs/>
                <w:sz w:val="20"/>
                <w:szCs w:val="20"/>
                <w:lang w:eastAsia="hr-HR"/>
              </w:rPr>
              <w:t>Vlastiti prihodi</w:t>
            </w:r>
          </w:p>
        </w:tc>
        <w:tc>
          <w:tcPr>
            <w:tcW w:w="10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62" w:type="dxa"/>
            <w:tcBorders>
              <w:top w:val="nil"/>
              <w:left w:val="nil"/>
              <w:bottom w:val="single" w:sz="4" w:space="0" w:color="auto"/>
              <w:right w:val="single" w:sz="4" w:space="0" w:color="auto"/>
            </w:tcBorders>
            <w:shd w:val="clear" w:color="000000" w:fill="FFFFFF"/>
            <w:noWrap/>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c>
          <w:tcPr>
            <w:tcW w:w="1187" w:type="dxa"/>
            <w:tcBorders>
              <w:top w:val="nil"/>
              <w:left w:val="nil"/>
              <w:bottom w:val="single" w:sz="4" w:space="0" w:color="auto"/>
              <w:right w:val="single" w:sz="4" w:space="0" w:color="auto"/>
            </w:tcBorders>
            <w:shd w:val="clear" w:color="000000" w:fill="FFFFFF"/>
            <w:vAlign w:val="bottom"/>
            <w:hideMark/>
          </w:tcPr>
          <w:p w:rsidR="00AA2026" w:rsidRPr="002E6BBB" w:rsidRDefault="00AA2026" w:rsidP="00E74332">
            <w:pPr>
              <w:jc w:val="right"/>
              <w:rPr>
                <w:rFonts w:ascii="Arial" w:hAnsi="Arial" w:cs="Arial"/>
                <w:color w:val="000000"/>
                <w:sz w:val="20"/>
                <w:szCs w:val="20"/>
                <w:lang w:eastAsia="hr-HR"/>
              </w:rPr>
            </w:pPr>
            <w:r w:rsidRPr="002E6BBB">
              <w:rPr>
                <w:rFonts w:ascii="Arial" w:hAnsi="Arial" w:cs="Arial"/>
                <w:color w:val="000000"/>
                <w:sz w:val="20"/>
                <w:szCs w:val="20"/>
                <w:lang w:eastAsia="hr-HR"/>
              </w:rPr>
              <w:t> </w:t>
            </w:r>
          </w:p>
        </w:tc>
      </w:tr>
    </w:tbl>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761E27" w:rsidRDefault="00761E27" w:rsidP="001B6104">
      <w:pPr>
        <w:pStyle w:val="ListParagraph"/>
        <w:ind w:left="1080"/>
        <w:jc w:val="both"/>
        <w:rPr>
          <w:rFonts w:ascii="Arial" w:hAnsi="Arial" w:cs="Arial"/>
          <w:b/>
          <w:caps/>
          <w:u w:val="single"/>
        </w:rPr>
      </w:pPr>
    </w:p>
    <w:p w:rsidR="00825979" w:rsidRDefault="00825979" w:rsidP="001B6104">
      <w:pPr>
        <w:pStyle w:val="ListParagraph"/>
        <w:ind w:left="1080"/>
        <w:jc w:val="both"/>
        <w:rPr>
          <w:rFonts w:ascii="Arial" w:hAnsi="Arial" w:cs="Arial"/>
          <w:b/>
          <w:caps/>
          <w:u w:val="single"/>
        </w:rPr>
      </w:pPr>
    </w:p>
    <w:p w:rsidR="00901CF2" w:rsidRDefault="00901CF2" w:rsidP="00901CF2"/>
    <w:p w:rsidR="00825979" w:rsidRDefault="00825979" w:rsidP="001B6104">
      <w:pPr>
        <w:pStyle w:val="ListParagraph"/>
        <w:ind w:left="1080"/>
        <w:jc w:val="both"/>
        <w:rPr>
          <w:rFonts w:ascii="Arial" w:hAnsi="Arial" w:cs="Arial"/>
          <w:b/>
          <w:caps/>
          <w:u w:val="single"/>
        </w:rPr>
      </w:pPr>
    </w:p>
    <w:p w:rsidR="00825979" w:rsidRDefault="00825979" w:rsidP="001B6104">
      <w:pPr>
        <w:pStyle w:val="ListParagraph"/>
        <w:ind w:left="1080"/>
        <w:jc w:val="both"/>
        <w:rPr>
          <w:rFonts w:ascii="Arial" w:hAnsi="Arial" w:cs="Arial"/>
          <w:b/>
          <w:caps/>
          <w:u w:val="single"/>
        </w:rPr>
      </w:pPr>
    </w:p>
    <w:p w:rsidR="00825979" w:rsidRDefault="00825979" w:rsidP="001B6104">
      <w:pPr>
        <w:pStyle w:val="ListParagraph"/>
        <w:ind w:left="1080"/>
        <w:jc w:val="both"/>
        <w:rPr>
          <w:rFonts w:ascii="Arial" w:hAnsi="Arial" w:cs="Arial"/>
          <w:b/>
          <w:caps/>
          <w:u w:val="single"/>
        </w:rPr>
      </w:pPr>
    </w:p>
    <w:p w:rsidR="00825979" w:rsidRDefault="00825979" w:rsidP="001B6104">
      <w:pPr>
        <w:pStyle w:val="ListParagraph"/>
        <w:ind w:left="1080"/>
        <w:jc w:val="both"/>
        <w:rPr>
          <w:rFonts w:ascii="Arial" w:hAnsi="Arial" w:cs="Arial"/>
          <w:b/>
          <w:caps/>
          <w:u w:val="single"/>
        </w:rPr>
      </w:pPr>
    </w:p>
    <w:p w:rsidR="00825979" w:rsidRDefault="00825979" w:rsidP="001B6104">
      <w:pPr>
        <w:pStyle w:val="ListParagraph"/>
        <w:ind w:left="1080"/>
        <w:jc w:val="both"/>
        <w:rPr>
          <w:rFonts w:ascii="Arial" w:hAnsi="Arial" w:cs="Arial"/>
          <w:b/>
          <w:caps/>
          <w:u w:val="single"/>
        </w:rPr>
      </w:pPr>
    </w:p>
    <w:p w:rsidR="00825979" w:rsidRDefault="00825979" w:rsidP="001B6104">
      <w:pPr>
        <w:pStyle w:val="ListParagraph"/>
        <w:ind w:left="1080"/>
        <w:jc w:val="both"/>
        <w:rPr>
          <w:rFonts w:ascii="Arial" w:hAnsi="Arial" w:cs="Arial"/>
          <w:b/>
          <w:caps/>
          <w:u w:val="single"/>
        </w:rPr>
      </w:pPr>
    </w:p>
    <w:tbl>
      <w:tblPr>
        <w:tblW w:w="9320" w:type="dxa"/>
        <w:tblInd w:w="93" w:type="dxa"/>
        <w:tblLook w:val="04A0" w:firstRow="1" w:lastRow="0" w:firstColumn="1" w:lastColumn="0" w:noHBand="0" w:noVBand="1"/>
      </w:tblPr>
      <w:tblGrid>
        <w:gridCol w:w="732"/>
        <w:gridCol w:w="942"/>
        <w:gridCol w:w="272"/>
        <w:gridCol w:w="2066"/>
        <w:gridCol w:w="1073"/>
        <w:gridCol w:w="972"/>
        <w:gridCol w:w="939"/>
        <w:gridCol w:w="1162"/>
        <w:gridCol w:w="1162"/>
      </w:tblGrid>
      <w:tr w:rsidR="00A2661A" w:rsidRPr="00005FE2" w:rsidTr="00E74332">
        <w:trPr>
          <w:trHeight w:val="360"/>
        </w:trPr>
        <w:tc>
          <w:tcPr>
            <w:tcW w:w="9320" w:type="dxa"/>
            <w:gridSpan w:val="9"/>
            <w:tcBorders>
              <w:top w:val="nil"/>
              <w:left w:val="nil"/>
              <w:bottom w:val="nil"/>
              <w:right w:val="nil"/>
            </w:tcBorders>
            <w:shd w:val="clear" w:color="auto" w:fill="auto"/>
            <w:vAlign w:val="center"/>
            <w:hideMark/>
          </w:tcPr>
          <w:p w:rsidR="00A2661A" w:rsidRPr="00005FE2" w:rsidRDefault="00A2661A" w:rsidP="00E74332">
            <w:pPr>
              <w:jc w:val="center"/>
              <w:rPr>
                <w:rFonts w:ascii="Arial" w:hAnsi="Arial" w:cs="Arial"/>
                <w:b/>
                <w:bCs/>
                <w:color w:val="000000"/>
                <w:lang w:eastAsia="hr-HR"/>
              </w:rPr>
            </w:pPr>
            <w:r w:rsidRPr="00005FE2">
              <w:rPr>
                <w:rFonts w:ascii="Arial" w:hAnsi="Arial" w:cs="Arial"/>
                <w:b/>
                <w:bCs/>
                <w:color w:val="000000"/>
                <w:lang w:eastAsia="hr-HR"/>
              </w:rPr>
              <w:lastRenderedPageBreak/>
              <w:t>II. POSEBNI DIO</w:t>
            </w:r>
          </w:p>
        </w:tc>
      </w:tr>
      <w:tr w:rsidR="00A2661A" w:rsidRPr="00005FE2" w:rsidTr="00E74332">
        <w:trPr>
          <w:trHeight w:val="360"/>
        </w:trPr>
        <w:tc>
          <w:tcPr>
            <w:tcW w:w="763" w:type="dxa"/>
            <w:tcBorders>
              <w:top w:val="nil"/>
              <w:left w:val="nil"/>
              <w:bottom w:val="nil"/>
              <w:right w:val="nil"/>
            </w:tcBorders>
            <w:shd w:val="clear" w:color="auto" w:fill="auto"/>
            <w:vAlign w:val="center"/>
            <w:hideMark/>
          </w:tcPr>
          <w:p w:rsidR="00A2661A" w:rsidRPr="00005FE2" w:rsidRDefault="00A2661A" w:rsidP="00E74332">
            <w:pPr>
              <w:jc w:val="center"/>
              <w:rPr>
                <w:rFonts w:ascii="Arial" w:hAnsi="Arial" w:cs="Arial"/>
                <w:b/>
                <w:bCs/>
                <w:color w:val="000000"/>
                <w:sz w:val="28"/>
                <w:szCs w:val="28"/>
                <w:lang w:eastAsia="hr-HR"/>
              </w:rPr>
            </w:pPr>
          </w:p>
        </w:tc>
        <w:tc>
          <w:tcPr>
            <w:tcW w:w="1081" w:type="dxa"/>
            <w:tcBorders>
              <w:top w:val="nil"/>
              <w:left w:val="nil"/>
              <w:bottom w:val="nil"/>
              <w:right w:val="nil"/>
            </w:tcBorders>
            <w:shd w:val="clear" w:color="auto" w:fill="auto"/>
            <w:vAlign w:val="center"/>
            <w:hideMark/>
          </w:tcPr>
          <w:p w:rsidR="00A2661A" w:rsidRPr="00005FE2" w:rsidRDefault="00A2661A" w:rsidP="00E74332">
            <w:pPr>
              <w:jc w:val="center"/>
              <w:rPr>
                <w:rFonts w:ascii="Arial" w:hAnsi="Arial" w:cs="Arial"/>
                <w:b/>
                <w:bCs/>
                <w:color w:val="000000"/>
                <w:sz w:val="28"/>
                <w:szCs w:val="28"/>
                <w:lang w:eastAsia="hr-HR"/>
              </w:rPr>
            </w:pPr>
          </w:p>
        </w:tc>
        <w:tc>
          <w:tcPr>
            <w:tcW w:w="206" w:type="dxa"/>
            <w:tcBorders>
              <w:top w:val="nil"/>
              <w:left w:val="nil"/>
              <w:bottom w:val="nil"/>
              <w:right w:val="nil"/>
            </w:tcBorders>
            <w:shd w:val="clear" w:color="auto" w:fill="auto"/>
            <w:vAlign w:val="center"/>
            <w:hideMark/>
          </w:tcPr>
          <w:p w:rsidR="00A2661A" w:rsidRPr="00005FE2" w:rsidRDefault="00A2661A" w:rsidP="00E74332">
            <w:pPr>
              <w:jc w:val="center"/>
              <w:rPr>
                <w:rFonts w:ascii="Arial" w:hAnsi="Arial" w:cs="Arial"/>
                <w:b/>
                <w:bCs/>
                <w:color w:val="000000"/>
                <w:sz w:val="28"/>
                <w:szCs w:val="28"/>
                <w:lang w:eastAsia="hr-HR"/>
              </w:rPr>
            </w:pPr>
          </w:p>
        </w:tc>
        <w:tc>
          <w:tcPr>
            <w:tcW w:w="2195" w:type="dxa"/>
            <w:tcBorders>
              <w:top w:val="nil"/>
              <w:left w:val="nil"/>
              <w:bottom w:val="nil"/>
              <w:right w:val="nil"/>
            </w:tcBorders>
            <w:shd w:val="clear" w:color="auto" w:fill="auto"/>
            <w:vAlign w:val="center"/>
            <w:hideMark/>
          </w:tcPr>
          <w:p w:rsidR="00A2661A" w:rsidRPr="00005FE2" w:rsidRDefault="00A2661A" w:rsidP="00E74332">
            <w:pPr>
              <w:jc w:val="center"/>
              <w:rPr>
                <w:rFonts w:ascii="Arial" w:hAnsi="Arial" w:cs="Arial"/>
                <w:b/>
                <w:bCs/>
                <w:color w:val="000000"/>
                <w:sz w:val="28"/>
                <w:szCs w:val="28"/>
                <w:lang w:eastAsia="hr-HR"/>
              </w:rPr>
            </w:pPr>
          </w:p>
        </w:tc>
        <w:tc>
          <w:tcPr>
            <w:tcW w:w="1066" w:type="dxa"/>
            <w:tcBorders>
              <w:top w:val="nil"/>
              <w:left w:val="nil"/>
              <w:bottom w:val="nil"/>
              <w:right w:val="nil"/>
            </w:tcBorders>
            <w:shd w:val="clear" w:color="auto" w:fill="auto"/>
            <w:vAlign w:val="center"/>
            <w:hideMark/>
          </w:tcPr>
          <w:p w:rsidR="00A2661A" w:rsidRPr="00005FE2" w:rsidRDefault="00A2661A" w:rsidP="00E74332">
            <w:pPr>
              <w:jc w:val="center"/>
              <w:rPr>
                <w:rFonts w:ascii="Arial" w:hAnsi="Arial" w:cs="Arial"/>
                <w:b/>
                <w:bCs/>
                <w:color w:val="000000"/>
                <w:sz w:val="28"/>
                <w:szCs w:val="28"/>
                <w:lang w:eastAsia="hr-HR"/>
              </w:rPr>
            </w:pPr>
          </w:p>
        </w:tc>
        <w:tc>
          <w:tcPr>
            <w:tcW w:w="972" w:type="dxa"/>
            <w:tcBorders>
              <w:top w:val="nil"/>
              <w:left w:val="nil"/>
              <w:bottom w:val="nil"/>
              <w:right w:val="nil"/>
            </w:tcBorders>
            <w:shd w:val="clear" w:color="auto" w:fill="auto"/>
            <w:vAlign w:val="center"/>
            <w:hideMark/>
          </w:tcPr>
          <w:p w:rsidR="00A2661A" w:rsidRPr="00005FE2" w:rsidRDefault="00A2661A" w:rsidP="00E74332">
            <w:pPr>
              <w:jc w:val="center"/>
              <w:rPr>
                <w:rFonts w:ascii="Arial" w:hAnsi="Arial" w:cs="Arial"/>
                <w:b/>
                <w:bCs/>
                <w:color w:val="000000"/>
                <w:sz w:val="28"/>
                <w:szCs w:val="28"/>
                <w:lang w:eastAsia="hr-HR"/>
              </w:rPr>
            </w:pPr>
          </w:p>
        </w:tc>
        <w:tc>
          <w:tcPr>
            <w:tcW w:w="873" w:type="dxa"/>
            <w:tcBorders>
              <w:top w:val="nil"/>
              <w:left w:val="nil"/>
              <w:bottom w:val="nil"/>
              <w:right w:val="nil"/>
            </w:tcBorders>
            <w:shd w:val="clear" w:color="auto" w:fill="auto"/>
            <w:vAlign w:val="center"/>
            <w:hideMark/>
          </w:tcPr>
          <w:p w:rsidR="00A2661A" w:rsidRPr="00005FE2" w:rsidRDefault="00A2661A" w:rsidP="00E74332">
            <w:pPr>
              <w:jc w:val="center"/>
              <w:rPr>
                <w:rFonts w:ascii="Arial" w:hAnsi="Arial" w:cs="Arial"/>
                <w:b/>
                <w:bCs/>
                <w:color w:val="000000"/>
                <w:sz w:val="28"/>
                <w:szCs w:val="28"/>
                <w:lang w:eastAsia="hr-HR"/>
              </w:rPr>
            </w:pPr>
          </w:p>
        </w:tc>
        <w:tc>
          <w:tcPr>
            <w:tcW w:w="1110" w:type="dxa"/>
            <w:tcBorders>
              <w:top w:val="nil"/>
              <w:left w:val="nil"/>
              <w:bottom w:val="nil"/>
              <w:right w:val="nil"/>
            </w:tcBorders>
            <w:shd w:val="clear" w:color="auto" w:fill="auto"/>
            <w:vAlign w:val="center"/>
            <w:hideMark/>
          </w:tcPr>
          <w:p w:rsidR="00A2661A" w:rsidRPr="00005FE2" w:rsidRDefault="00A2661A" w:rsidP="00E74332">
            <w:pPr>
              <w:rPr>
                <w:rFonts w:ascii="Arial" w:hAnsi="Arial" w:cs="Arial"/>
                <w:color w:val="000000"/>
                <w:sz w:val="20"/>
                <w:szCs w:val="20"/>
                <w:lang w:eastAsia="hr-HR"/>
              </w:rPr>
            </w:pPr>
          </w:p>
        </w:tc>
        <w:tc>
          <w:tcPr>
            <w:tcW w:w="1054" w:type="dxa"/>
            <w:tcBorders>
              <w:top w:val="nil"/>
              <w:left w:val="nil"/>
              <w:bottom w:val="nil"/>
              <w:right w:val="nil"/>
            </w:tcBorders>
            <w:shd w:val="clear" w:color="auto" w:fill="auto"/>
            <w:vAlign w:val="center"/>
            <w:hideMark/>
          </w:tcPr>
          <w:p w:rsidR="00A2661A" w:rsidRPr="00005FE2" w:rsidRDefault="00A2661A" w:rsidP="00E74332">
            <w:pPr>
              <w:rPr>
                <w:rFonts w:ascii="Arial" w:hAnsi="Arial" w:cs="Arial"/>
                <w:color w:val="000000"/>
                <w:sz w:val="20"/>
                <w:szCs w:val="20"/>
                <w:lang w:eastAsia="hr-HR"/>
              </w:rPr>
            </w:pPr>
          </w:p>
        </w:tc>
      </w:tr>
      <w:tr w:rsidR="00A2661A" w:rsidRPr="00005FE2" w:rsidTr="00E74332">
        <w:trPr>
          <w:trHeight w:val="510"/>
        </w:trPr>
        <w:tc>
          <w:tcPr>
            <w:tcW w:w="205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A2661A" w:rsidRPr="00005FE2" w:rsidRDefault="00A2661A" w:rsidP="00E74332">
            <w:pPr>
              <w:jc w:val="center"/>
              <w:rPr>
                <w:rFonts w:ascii="Arial" w:hAnsi="Arial" w:cs="Arial"/>
                <w:b/>
                <w:bCs/>
                <w:color w:val="000000"/>
                <w:sz w:val="20"/>
                <w:szCs w:val="20"/>
                <w:lang w:eastAsia="hr-HR"/>
              </w:rPr>
            </w:pPr>
            <w:r w:rsidRPr="00005FE2">
              <w:rPr>
                <w:rFonts w:ascii="Arial" w:hAnsi="Arial" w:cs="Arial"/>
                <w:b/>
                <w:bCs/>
                <w:color w:val="000000"/>
                <w:sz w:val="20"/>
                <w:szCs w:val="20"/>
                <w:lang w:eastAsia="hr-HR"/>
              </w:rPr>
              <w:t>Šifra</w:t>
            </w:r>
          </w:p>
        </w:tc>
        <w:tc>
          <w:tcPr>
            <w:tcW w:w="2195" w:type="dxa"/>
            <w:tcBorders>
              <w:top w:val="single" w:sz="4" w:space="0" w:color="auto"/>
              <w:left w:val="nil"/>
              <w:bottom w:val="single" w:sz="4" w:space="0" w:color="auto"/>
              <w:right w:val="single" w:sz="4" w:space="0" w:color="auto"/>
            </w:tcBorders>
            <w:shd w:val="clear" w:color="000000" w:fill="D8D8D8"/>
            <w:vAlign w:val="center"/>
            <w:hideMark/>
          </w:tcPr>
          <w:p w:rsidR="00A2661A" w:rsidRPr="00005FE2" w:rsidRDefault="00A2661A" w:rsidP="00E74332">
            <w:pPr>
              <w:jc w:val="center"/>
              <w:rPr>
                <w:rFonts w:ascii="Arial" w:hAnsi="Arial" w:cs="Arial"/>
                <w:b/>
                <w:bCs/>
                <w:color w:val="000000"/>
                <w:sz w:val="20"/>
                <w:szCs w:val="20"/>
                <w:lang w:eastAsia="hr-HR"/>
              </w:rPr>
            </w:pPr>
            <w:r w:rsidRPr="00005FE2">
              <w:rPr>
                <w:rFonts w:ascii="Arial" w:hAnsi="Arial" w:cs="Arial"/>
                <w:b/>
                <w:bCs/>
                <w:color w:val="000000"/>
                <w:sz w:val="20"/>
                <w:szCs w:val="20"/>
                <w:lang w:eastAsia="hr-HR"/>
              </w:rPr>
              <w:t xml:space="preserve">Naziv </w:t>
            </w:r>
          </w:p>
        </w:tc>
        <w:tc>
          <w:tcPr>
            <w:tcW w:w="1066" w:type="dxa"/>
            <w:tcBorders>
              <w:top w:val="single" w:sz="4" w:space="0" w:color="auto"/>
              <w:left w:val="nil"/>
              <w:bottom w:val="single" w:sz="4" w:space="0" w:color="auto"/>
              <w:right w:val="single" w:sz="4" w:space="0" w:color="auto"/>
            </w:tcBorders>
            <w:shd w:val="clear" w:color="000000" w:fill="D8D8D8"/>
            <w:vAlign w:val="center"/>
            <w:hideMark/>
          </w:tcPr>
          <w:p w:rsidR="00A2661A" w:rsidRPr="00005FE2" w:rsidRDefault="00A2661A" w:rsidP="00E74332">
            <w:pPr>
              <w:jc w:val="center"/>
              <w:rPr>
                <w:rFonts w:ascii="Arial" w:hAnsi="Arial" w:cs="Arial"/>
                <w:b/>
                <w:bCs/>
                <w:color w:val="000000"/>
                <w:sz w:val="20"/>
                <w:szCs w:val="20"/>
                <w:lang w:eastAsia="hr-HR"/>
              </w:rPr>
            </w:pPr>
            <w:r w:rsidRPr="00005FE2">
              <w:rPr>
                <w:rFonts w:ascii="Arial" w:hAnsi="Arial" w:cs="Arial"/>
                <w:b/>
                <w:bCs/>
                <w:color w:val="000000"/>
                <w:sz w:val="20"/>
                <w:szCs w:val="20"/>
                <w:lang w:eastAsia="hr-HR"/>
              </w:rPr>
              <w:t>Izvršenje 2022.</w:t>
            </w:r>
          </w:p>
        </w:tc>
        <w:tc>
          <w:tcPr>
            <w:tcW w:w="972" w:type="dxa"/>
            <w:tcBorders>
              <w:top w:val="single" w:sz="4" w:space="0" w:color="auto"/>
              <w:left w:val="nil"/>
              <w:bottom w:val="single" w:sz="4" w:space="0" w:color="auto"/>
              <w:right w:val="single" w:sz="4" w:space="0" w:color="auto"/>
            </w:tcBorders>
            <w:shd w:val="clear" w:color="000000" w:fill="D8D8D8"/>
            <w:vAlign w:val="center"/>
            <w:hideMark/>
          </w:tcPr>
          <w:p w:rsidR="00A2661A" w:rsidRPr="00005FE2" w:rsidRDefault="00A2661A" w:rsidP="00E74332">
            <w:pPr>
              <w:jc w:val="center"/>
              <w:rPr>
                <w:rFonts w:ascii="Arial" w:hAnsi="Arial" w:cs="Arial"/>
                <w:b/>
                <w:bCs/>
                <w:color w:val="000000"/>
                <w:sz w:val="20"/>
                <w:szCs w:val="20"/>
                <w:lang w:eastAsia="hr-HR"/>
              </w:rPr>
            </w:pPr>
            <w:r w:rsidRPr="00005FE2">
              <w:rPr>
                <w:rFonts w:ascii="Arial" w:hAnsi="Arial" w:cs="Arial"/>
                <w:b/>
                <w:bCs/>
                <w:color w:val="000000"/>
                <w:sz w:val="20"/>
                <w:szCs w:val="20"/>
                <w:lang w:eastAsia="hr-HR"/>
              </w:rPr>
              <w:t>Plan 2023.</w:t>
            </w:r>
          </w:p>
        </w:tc>
        <w:tc>
          <w:tcPr>
            <w:tcW w:w="873" w:type="dxa"/>
            <w:tcBorders>
              <w:top w:val="single" w:sz="4" w:space="0" w:color="auto"/>
              <w:left w:val="nil"/>
              <w:bottom w:val="single" w:sz="4" w:space="0" w:color="auto"/>
              <w:right w:val="single" w:sz="4" w:space="0" w:color="auto"/>
            </w:tcBorders>
            <w:shd w:val="clear" w:color="000000" w:fill="D8D8D8"/>
            <w:vAlign w:val="center"/>
            <w:hideMark/>
          </w:tcPr>
          <w:p w:rsidR="00A2661A" w:rsidRPr="00005FE2" w:rsidRDefault="00A2661A" w:rsidP="00E74332">
            <w:pPr>
              <w:jc w:val="center"/>
              <w:rPr>
                <w:rFonts w:ascii="Arial" w:hAnsi="Arial" w:cs="Arial"/>
                <w:b/>
                <w:bCs/>
                <w:color w:val="000000"/>
                <w:sz w:val="20"/>
                <w:szCs w:val="20"/>
                <w:lang w:eastAsia="hr-HR"/>
              </w:rPr>
            </w:pPr>
            <w:r w:rsidRPr="00005FE2">
              <w:rPr>
                <w:rFonts w:ascii="Arial" w:hAnsi="Arial" w:cs="Arial"/>
                <w:b/>
                <w:bCs/>
                <w:color w:val="000000"/>
                <w:sz w:val="20"/>
                <w:szCs w:val="20"/>
                <w:lang w:eastAsia="hr-HR"/>
              </w:rPr>
              <w:t>Plan za 2024.</w:t>
            </w:r>
          </w:p>
        </w:tc>
        <w:tc>
          <w:tcPr>
            <w:tcW w:w="1110" w:type="dxa"/>
            <w:tcBorders>
              <w:top w:val="single" w:sz="4" w:space="0" w:color="auto"/>
              <w:left w:val="nil"/>
              <w:bottom w:val="single" w:sz="4" w:space="0" w:color="auto"/>
              <w:right w:val="single" w:sz="4" w:space="0" w:color="auto"/>
            </w:tcBorders>
            <w:shd w:val="clear" w:color="000000" w:fill="D8D8D8"/>
            <w:vAlign w:val="center"/>
            <w:hideMark/>
          </w:tcPr>
          <w:p w:rsidR="00A2661A" w:rsidRPr="00005FE2" w:rsidRDefault="00A2661A" w:rsidP="00E74332">
            <w:pPr>
              <w:jc w:val="center"/>
              <w:rPr>
                <w:rFonts w:ascii="Arial" w:hAnsi="Arial" w:cs="Arial"/>
                <w:b/>
                <w:bCs/>
                <w:color w:val="000000"/>
                <w:sz w:val="20"/>
                <w:szCs w:val="20"/>
                <w:lang w:eastAsia="hr-HR"/>
              </w:rPr>
            </w:pPr>
            <w:r w:rsidRPr="00005FE2">
              <w:rPr>
                <w:rFonts w:ascii="Arial" w:hAnsi="Arial" w:cs="Arial"/>
                <w:b/>
                <w:bCs/>
                <w:color w:val="000000"/>
                <w:sz w:val="20"/>
                <w:szCs w:val="20"/>
                <w:lang w:eastAsia="hr-HR"/>
              </w:rPr>
              <w:t xml:space="preserve">Projekcija </w:t>
            </w:r>
            <w:r w:rsidRPr="00005FE2">
              <w:rPr>
                <w:rFonts w:ascii="Arial" w:hAnsi="Arial" w:cs="Arial"/>
                <w:b/>
                <w:bCs/>
                <w:color w:val="000000"/>
                <w:sz w:val="20"/>
                <w:szCs w:val="20"/>
                <w:lang w:eastAsia="hr-HR"/>
              </w:rPr>
              <w:br/>
              <w:t>za 2025.</w:t>
            </w:r>
          </w:p>
        </w:tc>
        <w:tc>
          <w:tcPr>
            <w:tcW w:w="1054" w:type="dxa"/>
            <w:tcBorders>
              <w:top w:val="single" w:sz="4" w:space="0" w:color="auto"/>
              <w:left w:val="nil"/>
              <w:bottom w:val="single" w:sz="4" w:space="0" w:color="auto"/>
              <w:right w:val="single" w:sz="4" w:space="0" w:color="auto"/>
            </w:tcBorders>
            <w:shd w:val="clear" w:color="000000" w:fill="D8D8D8"/>
            <w:vAlign w:val="center"/>
            <w:hideMark/>
          </w:tcPr>
          <w:p w:rsidR="00A2661A" w:rsidRPr="00005FE2" w:rsidRDefault="00A2661A" w:rsidP="00E74332">
            <w:pPr>
              <w:jc w:val="center"/>
              <w:rPr>
                <w:rFonts w:ascii="Arial" w:hAnsi="Arial" w:cs="Arial"/>
                <w:b/>
                <w:bCs/>
                <w:color w:val="000000"/>
                <w:sz w:val="20"/>
                <w:szCs w:val="20"/>
                <w:lang w:eastAsia="hr-HR"/>
              </w:rPr>
            </w:pPr>
            <w:r w:rsidRPr="00005FE2">
              <w:rPr>
                <w:rFonts w:ascii="Arial" w:hAnsi="Arial" w:cs="Arial"/>
                <w:b/>
                <w:bCs/>
                <w:color w:val="000000"/>
                <w:sz w:val="20"/>
                <w:szCs w:val="20"/>
                <w:lang w:eastAsia="hr-HR"/>
              </w:rPr>
              <w:t xml:space="preserve">Projekcija </w:t>
            </w:r>
            <w:r w:rsidRPr="00005FE2">
              <w:rPr>
                <w:rFonts w:ascii="Arial" w:hAnsi="Arial" w:cs="Arial"/>
                <w:b/>
                <w:bCs/>
                <w:color w:val="000000"/>
                <w:sz w:val="20"/>
                <w:szCs w:val="20"/>
                <w:lang w:eastAsia="hr-HR"/>
              </w:rPr>
              <w:br/>
              <w:t>za 2026.</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PROGRAM 3501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MUZEJSKA DJELATNOST</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450.260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517.460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493.050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493.050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Aktivnost A3505501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DJELATNOST EMS</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450.260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517.460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493.050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493.050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11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Opći prihodi i primitci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408.130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432.460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440.050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440.050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3</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poslovanja</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408.130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432.460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440.050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440.050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za zaposlene</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337.420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361.410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362.410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362.410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32</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Materijalni rashodi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69.515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69.650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76.240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76.240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34</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Financijski rashodi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1.195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1.400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1.400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1.400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1"/>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43</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1"/>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1"/>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Prihodi za posebne namjene</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33.180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50.000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50.000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50.000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poslovanja</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33.180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50.000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50.000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50.000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31</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za zaposlene</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4.970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5.840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5.840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5.840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32</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Materijalni rashodi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28.080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43.760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43.760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43.760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34</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Financijski rashodi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130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400</w:t>
            </w:r>
          </w:p>
        </w:tc>
      </w:tr>
      <w:tr w:rsidR="00A2661A" w:rsidRPr="00005FE2" w:rsidTr="00E74332">
        <w:trPr>
          <w:trHeight w:val="51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1"/>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53</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1"/>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1"/>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Pomoći iz nenadležnog proračuna</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8.950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3.000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3.000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3.000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poslovanja</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8.950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3.000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3.000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32</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Materijalni rashodi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8.950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3.000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3.000</w:t>
            </w:r>
          </w:p>
        </w:tc>
      </w:tr>
      <w:tr w:rsidR="00A2661A" w:rsidRPr="00005FE2" w:rsidTr="00E74332">
        <w:trPr>
          <w:trHeight w:val="51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1"/>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94</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1"/>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1"/>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Prihodi za posebne namjene-višak</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32.000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poslovanja</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32.000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Materijalni rashodi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32.000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r>
      <w:tr w:rsidR="00A2661A" w:rsidRPr="00005FE2" w:rsidTr="00E74332">
        <w:trPr>
          <w:trHeight w:val="51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PROGRAM 3601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ULAGANJA U OPREMU I OTKUPI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14.360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2.000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2.000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2.000</w:t>
            </w:r>
          </w:p>
        </w:tc>
      </w:tr>
      <w:tr w:rsidR="00A2661A" w:rsidRPr="00005FE2" w:rsidTr="00E74332">
        <w:trPr>
          <w:trHeight w:val="285"/>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Kapitalni projekt K360101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KUPNJA KNJIGA I OPREME</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9.025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31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Vlastiti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1.060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1.000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1.000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1.000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rPr>
                <w:rFonts w:ascii="Arial" w:hAnsi="Arial" w:cs="Arial"/>
                <w:i/>
                <w:iCs/>
                <w:color w:val="000000"/>
                <w:sz w:val="20"/>
                <w:szCs w:val="20"/>
                <w:lang w:eastAsia="hr-HR"/>
              </w:rPr>
            </w:pPr>
            <w:r w:rsidRPr="00005FE2">
              <w:rPr>
                <w:rFonts w:ascii="Arial" w:hAnsi="Arial" w:cs="Arial"/>
                <w:i/>
                <w:iCs/>
                <w:color w:val="000000"/>
                <w:sz w:val="20"/>
                <w:szCs w:val="20"/>
                <w:lang w:eastAsia="hr-HR"/>
              </w:rPr>
              <w:t>4</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rPr>
                <w:rFonts w:ascii="Arial" w:hAnsi="Arial" w:cs="Arial"/>
                <w:i/>
                <w:iCs/>
                <w:color w:val="000000"/>
                <w:sz w:val="20"/>
                <w:szCs w:val="20"/>
                <w:lang w:eastAsia="hr-HR"/>
              </w:rPr>
            </w:pPr>
            <w:r w:rsidRPr="00005FE2">
              <w:rPr>
                <w:rFonts w:ascii="Arial" w:hAnsi="Arial" w:cs="Arial"/>
                <w:i/>
                <w:iCs/>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i/>
                <w:iCs/>
                <w:color w:val="000000"/>
                <w:sz w:val="20"/>
                <w:szCs w:val="20"/>
                <w:lang w:eastAsia="hr-HR"/>
              </w:rPr>
            </w:pPr>
            <w:r w:rsidRPr="00005FE2">
              <w:rPr>
                <w:rFonts w:ascii="Arial" w:hAnsi="Arial" w:cs="Arial"/>
                <w:i/>
                <w:iCs/>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i/>
                <w:iCs/>
                <w:color w:val="000000"/>
                <w:sz w:val="20"/>
                <w:szCs w:val="20"/>
                <w:lang w:eastAsia="hr-HR"/>
              </w:rPr>
            </w:pPr>
            <w:r w:rsidRPr="00005FE2">
              <w:rPr>
                <w:rFonts w:ascii="Arial" w:hAnsi="Arial" w:cs="Arial"/>
                <w:i/>
                <w:iCs/>
                <w:color w:val="000000"/>
                <w:sz w:val="20"/>
                <w:szCs w:val="20"/>
                <w:lang w:eastAsia="hr-HR"/>
              </w:rPr>
              <w:t>Rashodi za nefinancijsku imovinu</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1.060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41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za neproizvedenu imovini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42</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za proizvedenu imovinu</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1.060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43</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Prihodi za posebne namjene-višak</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7.965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0</w:t>
            </w:r>
          </w:p>
        </w:tc>
      </w:tr>
      <w:tr w:rsidR="00A2661A" w:rsidRPr="00005FE2" w:rsidTr="00E74332">
        <w:trPr>
          <w:trHeight w:val="51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4</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za nabavu nefinancijske imovine</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7.965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r>
      <w:tr w:rsidR="00A2661A" w:rsidRPr="00005FE2" w:rsidTr="00E74332">
        <w:trPr>
          <w:trHeight w:val="51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41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za nabavu neproizvedene dugotrajne imovine</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2.655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r>
      <w:tr w:rsidR="00A2661A" w:rsidRPr="00005FE2" w:rsidTr="00E74332">
        <w:trPr>
          <w:trHeight w:val="51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42</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 xml:space="preserve">Rashodi za nabavu proizvedene </w:t>
            </w:r>
            <w:r w:rsidRPr="00005FE2">
              <w:rPr>
                <w:rFonts w:ascii="Arial" w:hAnsi="Arial" w:cs="Arial"/>
                <w:color w:val="000000"/>
                <w:sz w:val="20"/>
                <w:szCs w:val="20"/>
                <w:lang w:eastAsia="hr-HR"/>
              </w:rPr>
              <w:lastRenderedPageBreak/>
              <w:t>dugotrajne imovine</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lastRenderedPageBreak/>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5.310</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r>
      <w:tr w:rsidR="00A2661A" w:rsidRPr="00005FE2" w:rsidTr="00E74332">
        <w:trPr>
          <w:trHeight w:val="285"/>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lastRenderedPageBreak/>
              <w:t>Kapitalni projekt K360102</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OTKUPI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5.335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r>
      <w:tr w:rsidR="00A2661A" w:rsidRPr="00005FE2" w:rsidTr="00E74332">
        <w:trPr>
          <w:trHeight w:val="285"/>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31</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Vlastiti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1.000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1.000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1.000</w:t>
            </w:r>
          </w:p>
        </w:tc>
      </w:tr>
      <w:tr w:rsidR="00A2661A" w:rsidRPr="00005FE2" w:rsidTr="00E74332">
        <w:trPr>
          <w:trHeight w:val="285"/>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za nefinancijsku imovinu</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r>
      <w:tr w:rsidR="00A2661A" w:rsidRPr="00005FE2" w:rsidTr="00E74332">
        <w:trPr>
          <w:trHeight w:val="285"/>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za proizvedenu imovinu</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1.000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43</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Prihodi za posebne namjene-višak</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5.335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0</w:t>
            </w:r>
          </w:p>
        </w:tc>
      </w:tr>
      <w:tr w:rsidR="00A2661A" w:rsidRPr="00005FE2" w:rsidTr="00E74332">
        <w:trPr>
          <w:trHeight w:val="300"/>
        </w:trPr>
        <w:tc>
          <w:tcPr>
            <w:tcW w:w="763" w:type="dxa"/>
            <w:tcBorders>
              <w:top w:val="nil"/>
              <w:left w:val="single" w:sz="4" w:space="0" w:color="auto"/>
              <w:bottom w:val="single" w:sz="4" w:space="0" w:color="auto"/>
              <w:right w:val="nil"/>
            </w:tcBorders>
            <w:shd w:val="clear" w:color="000000" w:fill="FFFFFF"/>
            <w:vAlign w:val="center"/>
            <w:hideMark/>
          </w:tcPr>
          <w:p w:rsidR="00A2661A" w:rsidRPr="00005FE2" w:rsidRDefault="00A2661A" w:rsidP="00E74332">
            <w:pPr>
              <w:rPr>
                <w:rFonts w:ascii="Arial" w:hAnsi="Arial" w:cs="Arial"/>
                <w:i/>
                <w:iCs/>
                <w:color w:val="000000"/>
                <w:sz w:val="20"/>
                <w:szCs w:val="20"/>
                <w:lang w:eastAsia="hr-HR"/>
              </w:rPr>
            </w:pPr>
            <w:r w:rsidRPr="00005FE2">
              <w:rPr>
                <w:rFonts w:ascii="Arial" w:hAnsi="Arial" w:cs="Arial"/>
                <w:i/>
                <w:iCs/>
                <w:color w:val="000000"/>
                <w:sz w:val="20"/>
                <w:szCs w:val="20"/>
                <w:lang w:eastAsia="hr-HR"/>
              </w:rPr>
              <w:t>4</w:t>
            </w:r>
          </w:p>
        </w:tc>
        <w:tc>
          <w:tcPr>
            <w:tcW w:w="1081" w:type="dxa"/>
            <w:tcBorders>
              <w:top w:val="nil"/>
              <w:left w:val="nil"/>
              <w:bottom w:val="single" w:sz="4" w:space="0" w:color="auto"/>
              <w:right w:val="nil"/>
            </w:tcBorders>
            <w:shd w:val="clear" w:color="000000" w:fill="FFFFFF"/>
            <w:vAlign w:val="center"/>
            <w:hideMark/>
          </w:tcPr>
          <w:p w:rsidR="00A2661A" w:rsidRPr="00005FE2" w:rsidRDefault="00A2661A" w:rsidP="00E74332">
            <w:pPr>
              <w:rPr>
                <w:rFonts w:ascii="Arial" w:hAnsi="Arial" w:cs="Arial"/>
                <w:i/>
                <w:iCs/>
                <w:color w:val="000000"/>
                <w:sz w:val="20"/>
                <w:szCs w:val="20"/>
                <w:lang w:eastAsia="hr-HR"/>
              </w:rPr>
            </w:pPr>
            <w:r w:rsidRPr="00005FE2">
              <w:rPr>
                <w:rFonts w:ascii="Arial" w:hAnsi="Arial" w:cs="Arial"/>
                <w:i/>
                <w:iCs/>
                <w:color w:val="000000"/>
                <w:sz w:val="20"/>
                <w:szCs w:val="20"/>
                <w:lang w:eastAsia="hr-HR"/>
              </w:rPr>
              <w:t> </w:t>
            </w:r>
          </w:p>
        </w:tc>
        <w:tc>
          <w:tcPr>
            <w:tcW w:w="206"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i/>
                <w:iCs/>
                <w:color w:val="000000"/>
                <w:sz w:val="20"/>
                <w:szCs w:val="20"/>
                <w:lang w:eastAsia="hr-HR"/>
              </w:rPr>
            </w:pPr>
            <w:r w:rsidRPr="00005FE2">
              <w:rPr>
                <w:rFonts w:ascii="Arial" w:hAnsi="Arial" w:cs="Arial"/>
                <w:i/>
                <w:iCs/>
                <w:color w:val="000000"/>
                <w:sz w:val="20"/>
                <w:szCs w:val="20"/>
                <w:lang w:eastAsia="hr-HR"/>
              </w:rPr>
              <w:t> </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i/>
                <w:iCs/>
                <w:color w:val="000000"/>
                <w:sz w:val="20"/>
                <w:szCs w:val="20"/>
                <w:lang w:eastAsia="hr-HR"/>
              </w:rPr>
            </w:pPr>
            <w:r w:rsidRPr="00005FE2">
              <w:rPr>
                <w:rFonts w:ascii="Arial" w:hAnsi="Arial" w:cs="Arial"/>
                <w:i/>
                <w:iCs/>
                <w:color w:val="000000"/>
                <w:sz w:val="20"/>
                <w:szCs w:val="20"/>
                <w:lang w:eastAsia="hr-HR"/>
              </w:rPr>
              <w:t>Rashodi za nefinancijsku imovinu</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5.335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42</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za proizvedenu imovinu</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5.335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PROGRAM 3505</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STRUČNA VIJEĆA I TIJELA</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4.945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Aktivnost A350501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color w:val="000000"/>
                <w:sz w:val="20"/>
                <w:szCs w:val="20"/>
                <w:lang w:eastAsia="hr-HR"/>
              </w:rPr>
            </w:pPr>
            <w:r w:rsidRPr="00005FE2">
              <w:rPr>
                <w:rFonts w:ascii="Arial" w:hAnsi="Arial" w:cs="Arial"/>
                <w:b/>
                <w:bCs/>
                <w:color w:val="000000"/>
                <w:sz w:val="20"/>
                <w:szCs w:val="20"/>
                <w:lang w:eastAsia="hr-HR"/>
              </w:rPr>
              <w:t>UPRAVNO VIJEĆE EMS</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4.945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c>
          <w:tcPr>
            <w:tcW w:w="1054"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11</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b/>
                <w:bCs/>
                <w:i/>
                <w:iCs/>
                <w:color w:val="000000"/>
                <w:sz w:val="20"/>
                <w:szCs w:val="20"/>
                <w:lang w:eastAsia="hr-HR"/>
              </w:rPr>
            </w:pPr>
            <w:r w:rsidRPr="00005FE2">
              <w:rPr>
                <w:rFonts w:ascii="Arial" w:hAnsi="Arial" w:cs="Arial"/>
                <w:b/>
                <w:bCs/>
                <w:i/>
                <w:iCs/>
                <w:color w:val="000000"/>
                <w:sz w:val="20"/>
                <w:szCs w:val="20"/>
                <w:lang w:eastAsia="hr-HR"/>
              </w:rPr>
              <w:t>Opći prihodi i primitci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4.945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4.950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4.950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b/>
                <w:bCs/>
                <w:color w:val="000000"/>
                <w:sz w:val="20"/>
                <w:szCs w:val="20"/>
                <w:lang w:eastAsia="hr-HR"/>
              </w:rPr>
            </w:pPr>
            <w:r w:rsidRPr="00005FE2">
              <w:rPr>
                <w:rFonts w:ascii="Arial" w:hAnsi="Arial" w:cs="Arial"/>
                <w:b/>
                <w:bCs/>
                <w:color w:val="000000"/>
                <w:sz w:val="20"/>
                <w:szCs w:val="20"/>
                <w:lang w:eastAsia="hr-HR"/>
              </w:rPr>
              <w:t>4.950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3</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Rashodi poslovanja</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4.945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r>
      <w:tr w:rsidR="00A2661A" w:rsidRPr="00005FE2" w:rsidTr="00E74332">
        <w:trPr>
          <w:trHeight w:val="300"/>
        </w:trPr>
        <w:tc>
          <w:tcPr>
            <w:tcW w:w="205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2661A" w:rsidRPr="00005FE2" w:rsidRDefault="00A2661A" w:rsidP="00E74332">
            <w:pPr>
              <w:ind w:firstLineChars="100" w:firstLine="200"/>
              <w:rPr>
                <w:rFonts w:ascii="Arial" w:hAnsi="Arial" w:cs="Arial"/>
                <w:color w:val="000000"/>
                <w:sz w:val="20"/>
                <w:szCs w:val="20"/>
                <w:lang w:eastAsia="hr-HR"/>
              </w:rPr>
            </w:pPr>
            <w:r w:rsidRPr="00005FE2">
              <w:rPr>
                <w:rFonts w:ascii="Arial" w:hAnsi="Arial" w:cs="Arial"/>
                <w:color w:val="000000"/>
                <w:sz w:val="20"/>
                <w:szCs w:val="20"/>
                <w:lang w:eastAsia="hr-HR"/>
              </w:rPr>
              <w:t>32</w:t>
            </w:r>
          </w:p>
        </w:tc>
        <w:tc>
          <w:tcPr>
            <w:tcW w:w="2195" w:type="dxa"/>
            <w:tcBorders>
              <w:top w:val="nil"/>
              <w:left w:val="nil"/>
              <w:bottom w:val="single" w:sz="4" w:space="0" w:color="auto"/>
              <w:right w:val="single" w:sz="4" w:space="0" w:color="auto"/>
            </w:tcBorders>
            <w:shd w:val="clear" w:color="000000" w:fill="FFFFFF"/>
            <w:vAlign w:val="center"/>
            <w:hideMark/>
          </w:tcPr>
          <w:p w:rsidR="00A2661A" w:rsidRPr="00005FE2" w:rsidRDefault="00A2661A" w:rsidP="00E74332">
            <w:pPr>
              <w:rPr>
                <w:rFonts w:ascii="Arial" w:hAnsi="Arial" w:cs="Arial"/>
                <w:color w:val="000000"/>
                <w:sz w:val="20"/>
                <w:szCs w:val="20"/>
                <w:lang w:eastAsia="hr-HR"/>
              </w:rPr>
            </w:pPr>
            <w:r w:rsidRPr="00005FE2">
              <w:rPr>
                <w:rFonts w:ascii="Arial" w:hAnsi="Arial" w:cs="Arial"/>
                <w:color w:val="000000"/>
                <w:sz w:val="20"/>
                <w:szCs w:val="20"/>
                <w:lang w:eastAsia="hr-HR"/>
              </w:rPr>
              <w:t>Materijalni rashodi</w:t>
            </w:r>
          </w:p>
        </w:tc>
        <w:tc>
          <w:tcPr>
            <w:tcW w:w="1066"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 </w:t>
            </w:r>
          </w:p>
        </w:tc>
        <w:tc>
          <w:tcPr>
            <w:tcW w:w="972"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4.945</w:t>
            </w:r>
          </w:p>
        </w:tc>
        <w:tc>
          <w:tcPr>
            <w:tcW w:w="873"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c>
          <w:tcPr>
            <w:tcW w:w="1110" w:type="dxa"/>
            <w:tcBorders>
              <w:top w:val="nil"/>
              <w:left w:val="nil"/>
              <w:bottom w:val="single" w:sz="4" w:space="0" w:color="auto"/>
              <w:right w:val="single" w:sz="4" w:space="0" w:color="auto"/>
            </w:tcBorders>
            <w:shd w:val="clear" w:color="000000" w:fill="FFFFFF"/>
            <w:noWrap/>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c>
          <w:tcPr>
            <w:tcW w:w="1054" w:type="dxa"/>
            <w:tcBorders>
              <w:top w:val="nil"/>
              <w:left w:val="nil"/>
              <w:bottom w:val="single" w:sz="4" w:space="0" w:color="auto"/>
              <w:right w:val="single" w:sz="4" w:space="0" w:color="auto"/>
            </w:tcBorders>
            <w:shd w:val="clear" w:color="000000" w:fill="FFFFFF"/>
            <w:vAlign w:val="bottom"/>
            <w:hideMark/>
          </w:tcPr>
          <w:p w:rsidR="00A2661A" w:rsidRPr="00005FE2" w:rsidRDefault="00A2661A" w:rsidP="00E74332">
            <w:pPr>
              <w:jc w:val="right"/>
              <w:rPr>
                <w:rFonts w:ascii="Arial" w:hAnsi="Arial" w:cs="Arial"/>
                <w:color w:val="000000"/>
                <w:sz w:val="20"/>
                <w:szCs w:val="20"/>
                <w:lang w:eastAsia="hr-HR"/>
              </w:rPr>
            </w:pPr>
            <w:r w:rsidRPr="00005FE2">
              <w:rPr>
                <w:rFonts w:ascii="Arial" w:hAnsi="Arial" w:cs="Arial"/>
                <w:color w:val="000000"/>
                <w:sz w:val="20"/>
                <w:szCs w:val="20"/>
                <w:lang w:eastAsia="hr-HR"/>
              </w:rPr>
              <w:t>4.950</w:t>
            </w:r>
          </w:p>
        </w:tc>
      </w:tr>
    </w:tbl>
    <w:p w:rsidR="002F6A81" w:rsidRDefault="002F6A81" w:rsidP="002F6A81"/>
    <w:p w:rsidR="002F6A81" w:rsidRDefault="002F6A81" w:rsidP="001B6104">
      <w:pPr>
        <w:pStyle w:val="ListParagraph"/>
        <w:ind w:left="1080"/>
        <w:jc w:val="both"/>
        <w:rPr>
          <w:rFonts w:ascii="Arial" w:hAnsi="Arial" w:cs="Arial"/>
          <w:b/>
          <w:caps/>
          <w:u w:val="single"/>
        </w:rPr>
      </w:pPr>
    </w:p>
    <w:p w:rsidR="002F6A81" w:rsidRDefault="002F6A81" w:rsidP="001B6104">
      <w:pPr>
        <w:pStyle w:val="ListParagraph"/>
        <w:ind w:left="1080"/>
        <w:jc w:val="both"/>
        <w:rPr>
          <w:rFonts w:ascii="Arial" w:hAnsi="Arial" w:cs="Arial"/>
          <w:b/>
          <w:caps/>
          <w:u w:val="single"/>
        </w:rPr>
      </w:pPr>
    </w:p>
    <w:p w:rsidR="002F6A81" w:rsidRDefault="002F6A81" w:rsidP="001B6104">
      <w:pPr>
        <w:pStyle w:val="ListParagraph"/>
        <w:ind w:left="1080"/>
        <w:jc w:val="both"/>
        <w:rPr>
          <w:rFonts w:ascii="Arial" w:hAnsi="Arial" w:cs="Arial"/>
          <w:b/>
          <w:caps/>
          <w:u w:val="single"/>
        </w:rPr>
      </w:pPr>
    </w:p>
    <w:p w:rsidR="001B6104" w:rsidRPr="00B16408" w:rsidRDefault="001B6104" w:rsidP="001B6104">
      <w:pPr>
        <w:pStyle w:val="ListParagraph"/>
        <w:ind w:left="1080"/>
        <w:jc w:val="both"/>
        <w:rPr>
          <w:rFonts w:ascii="Arial" w:hAnsi="Arial" w:cs="Arial"/>
          <w:b/>
          <w:caps/>
          <w:sz w:val="24"/>
          <w:szCs w:val="24"/>
          <w:u w:val="single"/>
        </w:rPr>
      </w:pPr>
      <w:r w:rsidRPr="00B16408">
        <w:rPr>
          <w:rFonts w:ascii="Arial" w:hAnsi="Arial" w:cs="Arial"/>
          <w:b/>
          <w:caps/>
          <w:sz w:val="24"/>
          <w:szCs w:val="24"/>
          <w:u w:val="single"/>
        </w:rPr>
        <w:t>OBRAZLOŽENJE FINANCIJSKOG PLANA</w:t>
      </w:r>
    </w:p>
    <w:p w:rsidR="00825979" w:rsidRPr="00825979" w:rsidRDefault="00825979" w:rsidP="00B16408">
      <w:pPr>
        <w:jc w:val="center"/>
        <w:rPr>
          <w:rFonts w:ascii="Arial" w:hAnsi="Arial" w:cs="Arial"/>
          <w:i/>
        </w:rPr>
      </w:pPr>
      <w:r w:rsidRPr="00825979">
        <w:rPr>
          <w:rFonts w:ascii="Arial" w:hAnsi="Arial" w:cs="Arial"/>
          <w:i/>
        </w:rPr>
        <w:t>OPĆI DIO PLANA</w:t>
      </w:r>
    </w:p>
    <w:p w:rsidR="00825979" w:rsidRDefault="00825979" w:rsidP="00825979">
      <w:pPr>
        <w:jc w:val="both"/>
        <w:rPr>
          <w:rFonts w:ascii="Arial" w:hAnsi="Arial" w:cs="Arial"/>
          <w:b/>
        </w:rPr>
      </w:pPr>
    </w:p>
    <w:p w:rsidR="00825979" w:rsidRPr="00012D4E" w:rsidRDefault="00825979" w:rsidP="00825979">
      <w:pPr>
        <w:jc w:val="both"/>
        <w:rPr>
          <w:rFonts w:ascii="Arial" w:hAnsi="Arial" w:cs="Arial"/>
          <w:b/>
        </w:rPr>
      </w:pPr>
      <w:r w:rsidRPr="00012D4E">
        <w:rPr>
          <w:rFonts w:ascii="Arial" w:hAnsi="Arial" w:cs="Arial"/>
          <w:b/>
        </w:rPr>
        <w:t>OBRAZLOŽENJE OPĆEG DIJEL</w:t>
      </w:r>
      <w:r>
        <w:rPr>
          <w:rFonts w:ascii="Arial" w:hAnsi="Arial" w:cs="Arial"/>
          <w:b/>
        </w:rPr>
        <w:t>A FINANCIJSKOG PLANA EMS ZA 202</w:t>
      </w:r>
      <w:r w:rsidR="00C11078">
        <w:rPr>
          <w:rFonts w:ascii="Arial" w:hAnsi="Arial" w:cs="Arial"/>
          <w:b/>
        </w:rPr>
        <w:t>4</w:t>
      </w:r>
      <w:r w:rsidRPr="00012D4E">
        <w:rPr>
          <w:rFonts w:ascii="Arial" w:hAnsi="Arial" w:cs="Arial"/>
          <w:b/>
        </w:rPr>
        <w:t>.</w:t>
      </w:r>
    </w:p>
    <w:p w:rsidR="00825979" w:rsidRDefault="00825979" w:rsidP="00825979">
      <w:pPr>
        <w:jc w:val="both"/>
        <w:rPr>
          <w:rFonts w:ascii="Arial" w:hAnsi="Arial" w:cs="Arial"/>
        </w:rPr>
      </w:pPr>
    </w:p>
    <w:p w:rsidR="00825979" w:rsidRDefault="00C11078" w:rsidP="00825979">
      <w:pPr>
        <w:jc w:val="both"/>
        <w:rPr>
          <w:rFonts w:ascii="Arial" w:hAnsi="Arial" w:cs="Arial"/>
        </w:rPr>
      </w:pPr>
      <w:r>
        <w:rPr>
          <w:rFonts w:ascii="Arial" w:hAnsi="Arial" w:cs="Arial"/>
        </w:rPr>
        <w:t>Planirani prihodi EMS za 2024</w:t>
      </w:r>
      <w:r w:rsidR="00825979">
        <w:rPr>
          <w:rFonts w:ascii="Arial" w:hAnsi="Arial" w:cs="Arial"/>
        </w:rPr>
        <w:t>. godinu sastoje se od:</w:t>
      </w:r>
    </w:p>
    <w:p w:rsidR="00825979" w:rsidRDefault="00825979" w:rsidP="00825979">
      <w:pPr>
        <w:jc w:val="both"/>
        <w:rPr>
          <w:rFonts w:ascii="Arial" w:hAnsi="Arial" w:cs="Arial"/>
        </w:rPr>
      </w:pPr>
    </w:p>
    <w:p w:rsidR="00825979" w:rsidRDefault="00825979" w:rsidP="00825979">
      <w:pPr>
        <w:pStyle w:val="ListParagraph"/>
        <w:numPr>
          <w:ilvl w:val="0"/>
          <w:numId w:val="31"/>
        </w:numPr>
        <w:jc w:val="both"/>
        <w:rPr>
          <w:rFonts w:ascii="Arial" w:hAnsi="Arial" w:cs="Arial"/>
        </w:rPr>
      </w:pPr>
      <w:r>
        <w:rPr>
          <w:rFonts w:ascii="Arial" w:hAnsi="Arial" w:cs="Arial"/>
        </w:rPr>
        <w:t>Prihoda nadležnog proračuna – grada Splita; najveći udio u ukupnim prihodima čine prihodi iz proračuna grada Splita i ti prihodi određeni su financijskim okvirom sa strane Grada. Ti prihodi temeljeni su na postojećim fiksnim parametrima (b</w:t>
      </w:r>
      <w:r w:rsidR="00B16408">
        <w:rPr>
          <w:rFonts w:ascii="Arial" w:hAnsi="Arial" w:cs="Arial"/>
        </w:rPr>
        <w:t>roj ljudi, veličina prostora …) i</w:t>
      </w:r>
      <w:r w:rsidR="00C11078">
        <w:rPr>
          <w:rFonts w:ascii="Arial" w:hAnsi="Arial" w:cs="Arial"/>
        </w:rPr>
        <w:t xml:space="preserve"> prijavljenim programima za 2024</w:t>
      </w:r>
      <w:r>
        <w:rPr>
          <w:rFonts w:ascii="Arial" w:hAnsi="Arial" w:cs="Arial"/>
        </w:rPr>
        <w:t>. (varijabilnim parametrima).</w:t>
      </w:r>
      <w:r w:rsidR="00B16408">
        <w:rPr>
          <w:rFonts w:ascii="Arial" w:hAnsi="Arial" w:cs="Arial"/>
        </w:rPr>
        <w:t xml:space="preserve"> Iz proračuna Grada planirani prihodi za 202</w:t>
      </w:r>
      <w:r w:rsidR="00C11078">
        <w:rPr>
          <w:rFonts w:ascii="Arial" w:hAnsi="Arial" w:cs="Arial"/>
        </w:rPr>
        <w:t>4</w:t>
      </w:r>
      <w:r w:rsidR="00B16408">
        <w:rPr>
          <w:rFonts w:ascii="Arial" w:hAnsi="Arial" w:cs="Arial"/>
        </w:rPr>
        <w:t xml:space="preserve">. godinu iznose </w:t>
      </w:r>
      <w:r w:rsidR="00C11078">
        <w:rPr>
          <w:rFonts w:ascii="Arial" w:hAnsi="Arial" w:cs="Arial"/>
        </w:rPr>
        <w:t>437.410</w:t>
      </w:r>
      <w:r w:rsidR="00B16408">
        <w:rPr>
          <w:rFonts w:ascii="Arial" w:hAnsi="Arial" w:cs="Arial"/>
        </w:rPr>
        <w:t xml:space="preserve"> eura.</w:t>
      </w:r>
    </w:p>
    <w:p w:rsidR="00825979" w:rsidRDefault="00825979" w:rsidP="00825979">
      <w:pPr>
        <w:pStyle w:val="ListParagraph"/>
        <w:numPr>
          <w:ilvl w:val="0"/>
          <w:numId w:val="31"/>
        </w:numPr>
        <w:jc w:val="both"/>
        <w:rPr>
          <w:rFonts w:ascii="Arial" w:hAnsi="Arial" w:cs="Arial"/>
        </w:rPr>
      </w:pPr>
      <w:r>
        <w:rPr>
          <w:rFonts w:ascii="Arial" w:hAnsi="Arial" w:cs="Arial"/>
        </w:rPr>
        <w:t>Prihodi iz proračuna Ministarstva kulture i medija na temelju poziva Ministarstva za prijavljivanje programa kulturnog razvitka za 202</w:t>
      </w:r>
      <w:r w:rsidR="00C11078">
        <w:rPr>
          <w:rFonts w:ascii="Arial" w:hAnsi="Arial" w:cs="Arial"/>
        </w:rPr>
        <w:t>4</w:t>
      </w:r>
      <w:r>
        <w:rPr>
          <w:rFonts w:ascii="Arial" w:hAnsi="Arial" w:cs="Arial"/>
        </w:rPr>
        <w:t>.</w:t>
      </w:r>
      <w:r w:rsidR="00B16408">
        <w:rPr>
          <w:rFonts w:ascii="Arial" w:hAnsi="Arial" w:cs="Arial"/>
        </w:rPr>
        <w:t xml:space="preserve"> godinu. Po tom osnovu planiraju se prihodi od </w:t>
      </w:r>
      <w:r w:rsidR="00C11078">
        <w:rPr>
          <w:rFonts w:ascii="Arial" w:hAnsi="Arial" w:cs="Arial"/>
        </w:rPr>
        <w:t>3.000</w:t>
      </w:r>
      <w:r w:rsidR="00B16408">
        <w:rPr>
          <w:rFonts w:ascii="Arial" w:hAnsi="Arial" w:cs="Arial"/>
        </w:rPr>
        <w:t xml:space="preserve"> eura. </w:t>
      </w:r>
    </w:p>
    <w:p w:rsidR="00825979" w:rsidRDefault="00825979" w:rsidP="00825979">
      <w:pPr>
        <w:pStyle w:val="ListParagraph"/>
        <w:numPr>
          <w:ilvl w:val="0"/>
          <w:numId w:val="31"/>
        </w:numPr>
        <w:jc w:val="both"/>
        <w:rPr>
          <w:rFonts w:ascii="Arial" w:hAnsi="Arial" w:cs="Arial"/>
        </w:rPr>
      </w:pPr>
      <w:r>
        <w:rPr>
          <w:rFonts w:ascii="Arial" w:hAnsi="Arial" w:cs="Arial"/>
        </w:rPr>
        <w:t>Očekivanih prihoda ostvarenih u Muzeju –</w:t>
      </w:r>
      <w:r w:rsidR="00346070">
        <w:rPr>
          <w:rFonts w:ascii="Arial" w:hAnsi="Arial" w:cs="Arial"/>
        </w:rPr>
        <w:t xml:space="preserve"> a) </w:t>
      </w:r>
      <w:r>
        <w:rPr>
          <w:rFonts w:ascii="Arial" w:hAnsi="Arial" w:cs="Arial"/>
        </w:rPr>
        <w:t>namjenskih</w:t>
      </w:r>
      <w:r w:rsidR="00346070">
        <w:rPr>
          <w:rFonts w:ascii="Arial" w:hAnsi="Arial" w:cs="Arial"/>
        </w:rPr>
        <w:t>, obavljanjem osnovne djelatnosti, a procijenjenih na temelju ostvarenja u 202</w:t>
      </w:r>
      <w:r w:rsidR="00C11078">
        <w:rPr>
          <w:rFonts w:ascii="Arial" w:hAnsi="Arial" w:cs="Arial"/>
        </w:rPr>
        <w:t>3</w:t>
      </w:r>
      <w:r w:rsidR="00346070">
        <w:rPr>
          <w:rFonts w:ascii="Arial" w:hAnsi="Arial" w:cs="Arial"/>
        </w:rPr>
        <w:t xml:space="preserve">. godini. Iz tog izvora planirano je </w:t>
      </w:r>
      <w:r w:rsidR="00C11078">
        <w:rPr>
          <w:rFonts w:ascii="Arial" w:hAnsi="Arial" w:cs="Arial"/>
        </w:rPr>
        <w:t>50.000</w:t>
      </w:r>
      <w:r w:rsidR="00346070">
        <w:rPr>
          <w:rFonts w:ascii="Arial" w:hAnsi="Arial" w:cs="Arial"/>
        </w:rPr>
        <w:t xml:space="preserve"> eura, - b) vlastitih, obavljanjem poslova prodaje roba i usluga u visini od </w:t>
      </w:r>
      <w:r w:rsidR="00C11078">
        <w:rPr>
          <w:rFonts w:ascii="Arial" w:hAnsi="Arial" w:cs="Arial"/>
        </w:rPr>
        <w:t>2.000</w:t>
      </w:r>
      <w:r w:rsidR="00346070">
        <w:rPr>
          <w:rFonts w:ascii="Arial" w:hAnsi="Arial" w:cs="Arial"/>
        </w:rPr>
        <w:t xml:space="preserve"> eura.</w:t>
      </w:r>
    </w:p>
    <w:p w:rsidR="00346070" w:rsidRDefault="00C11078" w:rsidP="00346070">
      <w:pPr>
        <w:jc w:val="both"/>
        <w:rPr>
          <w:rFonts w:ascii="Arial" w:hAnsi="Arial" w:cs="Arial"/>
          <w:sz w:val="22"/>
          <w:szCs w:val="22"/>
        </w:rPr>
      </w:pPr>
      <w:r>
        <w:rPr>
          <w:rFonts w:ascii="Arial" w:hAnsi="Arial" w:cs="Arial"/>
          <w:sz w:val="22"/>
          <w:szCs w:val="22"/>
        </w:rPr>
        <w:t>Ukupno planirani prihodi za 2024</w:t>
      </w:r>
      <w:r w:rsidR="00346070" w:rsidRPr="00346070">
        <w:rPr>
          <w:rFonts w:ascii="Arial" w:hAnsi="Arial" w:cs="Arial"/>
          <w:sz w:val="22"/>
          <w:szCs w:val="22"/>
        </w:rPr>
        <w:t xml:space="preserve">. </w:t>
      </w:r>
      <w:r w:rsidR="00346070">
        <w:rPr>
          <w:rFonts w:ascii="Arial" w:hAnsi="Arial" w:cs="Arial"/>
          <w:sz w:val="22"/>
          <w:szCs w:val="22"/>
        </w:rPr>
        <w:t>g</w:t>
      </w:r>
      <w:r w:rsidR="00346070" w:rsidRPr="00346070">
        <w:rPr>
          <w:rFonts w:ascii="Arial" w:hAnsi="Arial" w:cs="Arial"/>
          <w:sz w:val="22"/>
          <w:szCs w:val="22"/>
        </w:rPr>
        <w:t xml:space="preserve">odinu iznose </w:t>
      </w:r>
      <w:r>
        <w:rPr>
          <w:rFonts w:ascii="Arial" w:hAnsi="Arial" w:cs="Arial"/>
          <w:sz w:val="22"/>
          <w:szCs w:val="22"/>
        </w:rPr>
        <w:t>492.410 eura</w:t>
      </w:r>
      <w:r w:rsidR="00346070">
        <w:rPr>
          <w:rFonts w:ascii="Arial" w:hAnsi="Arial" w:cs="Arial"/>
          <w:sz w:val="22"/>
          <w:szCs w:val="22"/>
        </w:rPr>
        <w:t>.</w:t>
      </w:r>
    </w:p>
    <w:p w:rsidR="00346070" w:rsidRDefault="00346070" w:rsidP="00346070">
      <w:pPr>
        <w:jc w:val="both"/>
        <w:rPr>
          <w:rFonts w:ascii="Arial" w:hAnsi="Arial" w:cs="Arial"/>
          <w:sz w:val="22"/>
          <w:szCs w:val="22"/>
        </w:rPr>
      </w:pPr>
    </w:p>
    <w:p w:rsidR="00346070" w:rsidRPr="00346070" w:rsidRDefault="00346070" w:rsidP="00346070">
      <w:pPr>
        <w:jc w:val="both"/>
        <w:rPr>
          <w:rFonts w:ascii="Arial" w:hAnsi="Arial" w:cs="Arial"/>
          <w:sz w:val="22"/>
          <w:szCs w:val="22"/>
        </w:rPr>
      </w:pPr>
    </w:p>
    <w:p w:rsidR="00346070" w:rsidRDefault="00C11078" w:rsidP="00346070">
      <w:pPr>
        <w:jc w:val="both"/>
        <w:rPr>
          <w:rFonts w:ascii="Arial" w:hAnsi="Arial" w:cs="Arial"/>
        </w:rPr>
      </w:pPr>
      <w:r>
        <w:rPr>
          <w:rFonts w:ascii="Arial" w:hAnsi="Arial" w:cs="Arial"/>
        </w:rPr>
        <w:t>PLANIRANI RASHODI ZA 2024</w:t>
      </w:r>
      <w:r w:rsidR="00346070">
        <w:rPr>
          <w:rFonts w:ascii="Arial" w:hAnsi="Arial" w:cs="Arial"/>
        </w:rPr>
        <w:t>.</w:t>
      </w:r>
    </w:p>
    <w:p w:rsidR="00346070" w:rsidRDefault="00346070" w:rsidP="00346070">
      <w:pPr>
        <w:jc w:val="both"/>
        <w:rPr>
          <w:rFonts w:ascii="Arial" w:hAnsi="Arial" w:cs="Arial"/>
        </w:rPr>
      </w:pPr>
    </w:p>
    <w:p w:rsidR="00346070" w:rsidRPr="00346070" w:rsidRDefault="00346070" w:rsidP="00346070">
      <w:pPr>
        <w:jc w:val="both"/>
        <w:rPr>
          <w:rFonts w:ascii="Arial" w:hAnsi="Arial" w:cs="Arial"/>
          <w:sz w:val="22"/>
          <w:szCs w:val="22"/>
        </w:rPr>
      </w:pPr>
      <w:r w:rsidRPr="00346070">
        <w:rPr>
          <w:rFonts w:ascii="Arial" w:hAnsi="Arial" w:cs="Arial"/>
          <w:sz w:val="22"/>
          <w:szCs w:val="22"/>
        </w:rPr>
        <w:t xml:space="preserve">Rashodi za ostvarenje planiranih programa, </w:t>
      </w:r>
      <w:r>
        <w:rPr>
          <w:rFonts w:ascii="Arial" w:hAnsi="Arial" w:cs="Arial"/>
          <w:sz w:val="22"/>
          <w:szCs w:val="22"/>
        </w:rPr>
        <w:t xml:space="preserve">planirani su u visini od </w:t>
      </w:r>
      <w:r w:rsidR="00C11078">
        <w:rPr>
          <w:rFonts w:ascii="Arial" w:hAnsi="Arial" w:cs="Arial"/>
          <w:sz w:val="22"/>
          <w:szCs w:val="22"/>
        </w:rPr>
        <w:t>524.410</w:t>
      </w:r>
      <w:r>
        <w:rPr>
          <w:rFonts w:ascii="Arial" w:hAnsi="Arial" w:cs="Arial"/>
          <w:sz w:val="22"/>
          <w:szCs w:val="22"/>
        </w:rPr>
        <w:t xml:space="preserve"> eura. </w:t>
      </w:r>
      <w:r w:rsidR="00BF68DF" w:rsidRPr="007B2851">
        <w:rPr>
          <w:rFonts w:ascii="Arial" w:hAnsi="Arial" w:cs="Arial"/>
          <w:sz w:val="22"/>
          <w:szCs w:val="22"/>
        </w:rPr>
        <w:t>Ras</w:t>
      </w:r>
      <w:r w:rsidR="00BF68DF">
        <w:rPr>
          <w:rFonts w:ascii="Arial" w:hAnsi="Arial" w:cs="Arial"/>
          <w:sz w:val="22"/>
          <w:szCs w:val="22"/>
        </w:rPr>
        <w:t>hodi se odnose na tri programa: Redovna djelatnost,</w:t>
      </w:r>
      <w:r w:rsidR="00BF68DF" w:rsidRPr="007B2851">
        <w:rPr>
          <w:rFonts w:ascii="Arial" w:hAnsi="Arial" w:cs="Arial"/>
          <w:sz w:val="22"/>
          <w:szCs w:val="22"/>
        </w:rPr>
        <w:t xml:space="preserve"> Stručna vijeća i tijela</w:t>
      </w:r>
      <w:r w:rsidR="00BF68DF">
        <w:rPr>
          <w:rFonts w:ascii="Arial" w:hAnsi="Arial" w:cs="Arial"/>
          <w:sz w:val="22"/>
          <w:szCs w:val="22"/>
        </w:rPr>
        <w:t xml:space="preserve"> i Ulaganja u opremu i otkupe.</w:t>
      </w:r>
      <w:r w:rsidR="00BF68DF" w:rsidRPr="007B2851">
        <w:rPr>
          <w:rFonts w:ascii="Arial" w:hAnsi="Arial" w:cs="Arial"/>
          <w:sz w:val="22"/>
          <w:szCs w:val="22"/>
        </w:rPr>
        <w:t xml:space="preserve"> </w:t>
      </w:r>
      <w:r w:rsidR="00BF68DF">
        <w:rPr>
          <w:rFonts w:ascii="Arial" w:hAnsi="Arial" w:cs="Arial"/>
          <w:sz w:val="22"/>
          <w:szCs w:val="22"/>
        </w:rPr>
        <w:t xml:space="preserve">Financirani rashodi su sljedeći: rashodi za zaposlene – financirani gotovo 100% iz proračuna Grada, za materijale i energiju – financirani iz svih izvora, ostali rashodi – iz svih izvora. </w:t>
      </w:r>
      <w:r>
        <w:rPr>
          <w:rFonts w:ascii="Arial" w:hAnsi="Arial" w:cs="Arial"/>
          <w:sz w:val="22"/>
          <w:szCs w:val="22"/>
        </w:rPr>
        <w:t>Budući su ti rashodi veći od planiranih prihoda razlika će se pok</w:t>
      </w:r>
      <w:r w:rsidR="00C11078">
        <w:rPr>
          <w:rFonts w:ascii="Arial" w:hAnsi="Arial" w:cs="Arial"/>
          <w:sz w:val="22"/>
          <w:szCs w:val="22"/>
        </w:rPr>
        <w:t>riti iz očekivanog viška za 2023</w:t>
      </w:r>
      <w:r>
        <w:rPr>
          <w:rFonts w:ascii="Arial" w:hAnsi="Arial" w:cs="Arial"/>
          <w:sz w:val="22"/>
          <w:szCs w:val="22"/>
        </w:rPr>
        <w:t>. godinu</w:t>
      </w:r>
      <w:r w:rsidR="00BF68DF">
        <w:rPr>
          <w:rFonts w:ascii="Arial" w:hAnsi="Arial" w:cs="Arial"/>
          <w:sz w:val="22"/>
          <w:szCs w:val="22"/>
        </w:rPr>
        <w:t xml:space="preserve"> i time će se uravnotežiti plan.</w:t>
      </w:r>
      <w:r>
        <w:rPr>
          <w:rFonts w:ascii="Arial" w:hAnsi="Arial" w:cs="Arial"/>
          <w:sz w:val="22"/>
          <w:szCs w:val="22"/>
        </w:rPr>
        <w:t xml:space="preserve"> </w:t>
      </w:r>
    </w:p>
    <w:p w:rsidR="00BF68DF" w:rsidRDefault="00BF68DF" w:rsidP="00346070">
      <w:pPr>
        <w:jc w:val="both"/>
        <w:rPr>
          <w:rFonts w:ascii="Arial" w:hAnsi="Arial" w:cs="Arial"/>
          <w:sz w:val="22"/>
          <w:szCs w:val="22"/>
        </w:rPr>
      </w:pPr>
      <w:r>
        <w:rPr>
          <w:rFonts w:ascii="Arial" w:hAnsi="Arial" w:cs="Arial"/>
          <w:sz w:val="22"/>
          <w:szCs w:val="22"/>
        </w:rPr>
        <w:t xml:space="preserve">Procijenjeni višak se očekuje u iznosu od </w:t>
      </w:r>
      <w:r w:rsidR="00C11078">
        <w:rPr>
          <w:rFonts w:ascii="Arial" w:hAnsi="Arial" w:cs="Arial"/>
          <w:sz w:val="22"/>
          <w:szCs w:val="22"/>
        </w:rPr>
        <w:t>32.000</w:t>
      </w:r>
      <w:r>
        <w:rPr>
          <w:rFonts w:ascii="Arial" w:hAnsi="Arial" w:cs="Arial"/>
          <w:sz w:val="22"/>
          <w:szCs w:val="22"/>
        </w:rPr>
        <w:t xml:space="preserve"> eura</w:t>
      </w:r>
      <w:r w:rsidR="00C11078">
        <w:rPr>
          <w:rFonts w:ascii="Arial" w:hAnsi="Arial" w:cs="Arial"/>
          <w:sz w:val="22"/>
          <w:szCs w:val="22"/>
        </w:rPr>
        <w:t>. Za uravnoteženje plana za 2024</w:t>
      </w:r>
      <w:r>
        <w:rPr>
          <w:rFonts w:ascii="Arial" w:hAnsi="Arial" w:cs="Arial"/>
          <w:sz w:val="22"/>
          <w:szCs w:val="22"/>
        </w:rPr>
        <w:t xml:space="preserve">. godinu koristit će se </w:t>
      </w:r>
      <w:r w:rsidR="00C11078">
        <w:rPr>
          <w:rFonts w:ascii="Arial" w:hAnsi="Arial" w:cs="Arial"/>
          <w:sz w:val="22"/>
          <w:szCs w:val="22"/>
        </w:rPr>
        <w:t>32.000</w:t>
      </w:r>
      <w:r>
        <w:rPr>
          <w:rFonts w:ascii="Arial" w:hAnsi="Arial" w:cs="Arial"/>
          <w:sz w:val="22"/>
          <w:szCs w:val="22"/>
        </w:rPr>
        <w:t xml:space="preserve"> eura</w:t>
      </w:r>
      <w:r w:rsidR="00C11078">
        <w:rPr>
          <w:rFonts w:ascii="Arial" w:hAnsi="Arial" w:cs="Arial"/>
          <w:sz w:val="22"/>
          <w:szCs w:val="22"/>
        </w:rPr>
        <w:t xml:space="preserve"> tj. cjelokupan iznos.</w:t>
      </w:r>
    </w:p>
    <w:p w:rsidR="00825979" w:rsidRDefault="00825979" w:rsidP="00825979">
      <w:pPr>
        <w:jc w:val="both"/>
        <w:rPr>
          <w:rFonts w:ascii="Arial" w:hAnsi="Arial" w:cs="Arial"/>
        </w:rPr>
      </w:pPr>
    </w:p>
    <w:p w:rsidR="00BF68DF" w:rsidRPr="00C11078" w:rsidRDefault="00BF68DF" w:rsidP="00825979">
      <w:pPr>
        <w:jc w:val="both"/>
        <w:rPr>
          <w:rFonts w:ascii="Arial" w:hAnsi="Arial" w:cs="Arial"/>
          <w:sz w:val="22"/>
          <w:szCs w:val="22"/>
        </w:rPr>
      </w:pPr>
      <w:r w:rsidRPr="00C11078">
        <w:rPr>
          <w:rFonts w:ascii="Arial" w:hAnsi="Arial" w:cs="Arial"/>
          <w:sz w:val="22"/>
          <w:szCs w:val="22"/>
        </w:rPr>
        <w:t>Iz spomenutog viška planiraju se financirati rashodi za program</w:t>
      </w:r>
      <w:r w:rsidR="009E08F3" w:rsidRPr="00C11078">
        <w:rPr>
          <w:rFonts w:ascii="Arial" w:hAnsi="Arial" w:cs="Arial"/>
          <w:sz w:val="22"/>
          <w:szCs w:val="22"/>
        </w:rPr>
        <w:t xml:space="preserve"> </w:t>
      </w:r>
      <w:r w:rsidR="00C11078">
        <w:rPr>
          <w:rFonts w:ascii="Arial" w:hAnsi="Arial" w:cs="Arial"/>
          <w:sz w:val="22"/>
          <w:szCs w:val="22"/>
        </w:rPr>
        <w:t>vezan za izradu stalnog postava i unut</w:t>
      </w:r>
      <w:r w:rsidR="00AB3569">
        <w:rPr>
          <w:rFonts w:ascii="Arial" w:hAnsi="Arial" w:cs="Arial"/>
          <w:sz w:val="22"/>
          <w:szCs w:val="22"/>
        </w:rPr>
        <w:t>rašnje uređenje zgrade za potrebe stalnoga postava.</w:t>
      </w:r>
    </w:p>
    <w:p w:rsidR="00825979" w:rsidRDefault="00825979" w:rsidP="00825979">
      <w:pPr>
        <w:jc w:val="both"/>
        <w:rPr>
          <w:rFonts w:ascii="Arial" w:hAnsi="Arial" w:cs="Arial"/>
        </w:rPr>
      </w:pPr>
    </w:p>
    <w:p w:rsidR="00825979" w:rsidRDefault="00825979" w:rsidP="00825979">
      <w:pPr>
        <w:jc w:val="both"/>
        <w:rPr>
          <w:rFonts w:ascii="Arial" w:hAnsi="Arial" w:cs="Arial"/>
        </w:rPr>
      </w:pPr>
    </w:p>
    <w:p w:rsidR="00BA3570" w:rsidRPr="00B16408" w:rsidRDefault="00BA3570" w:rsidP="00E74332">
      <w:pPr>
        <w:pStyle w:val="ListParagraph"/>
        <w:ind w:left="0"/>
        <w:jc w:val="center"/>
        <w:rPr>
          <w:rFonts w:ascii="Arial" w:hAnsi="Arial" w:cs="Arial"/>
          <w:i/>
          <w:caps/>
          <w:sz w:val="24"/>
          <w:szCs w:val="24"/>
        </w:rPr>
      </w:pPr>
      <w:r w:rsidRPr="00B16408">
        <w:rPr>
          <w:rFonts w:ascii="Arial" w:hAnsi="Arial" w:cs="Arial"/>
          <w:i/>
          <w:caps/>
          <w:sz w:val="24"/>
          <w:szCs w:val="24"/>
        </w:rPr>
        <w:t>POSEBNI DIO PLANA</w:t>
      </w:r>
    </w:p>
    <w:p w:rsidR="00BA3570" w:rsidRDefault="00BA3570" w:rsidP="00BA3570">
      <w:pPr>
        <w:pStyle w:val="ListParagraph"/>
        <w:ind w:left="1080"/>
        <w:jc w:val="both"/>
        <w:rPr>
          <w:rFonts w:ascii="Arial" w:hAnsi="Arial" w:cs="Arial"/>
          <w:caps/>
        </w:rPr>
      </w:pPr>
    </w:p>
    <w:p w:rsidR="00BA3570" w:rsidRPr="00012D4E" w:rsidRDefault="00BA3570" w:rsidP="00BA3570">
      <w:pPr>
        <w:pStyle w:val="ListParagraph"/>
        <w:ind w:left="1080"/>
        <w:jc w:val="both"/>
        <w:rPr>
          <w:rFonts w:ascii="Arial" w:hAnsi="Arial" w:cs="Arial"/>
          <w:caps/>
        </w:rPr>
      </w:pPr>
      <w:r w:rsidRPr="00012D4E">
        <w:rPr>
          <w:rFonts w:ascii="Arial" w:hAnsi="Arial" w:cs="Arial"/>
          <w:caps/>
        </w:rPr>
        <w:t xml:space="preserve">Programska klasifikacija </w:t>
      </w:r>
    </w:p>
    <w:p w:rsidR="00BA3570" w:rsidRPr="00CF11A6" w:rsidRDefault="00BA3570" w:rsidP="00BA3570">
      <w:pPr>
        <w:jc w:val="center"/>
        <w:rPr>
          <w:rFonts w:ascii="Arial" w:hAnsi="Arial" w:cs="Arial"/>
          <w:sz w:val="20"/>
          <w:szCs w:val="20"/>
        </w:rPr>
      </w:pPr>
    </w:p>
    <w:p w:rsidR="00BA3570" w:rsidRPr="00CF11A6" w:rsidRDefault="00BA3570" w:rsidP="00BA3570">
      <w:pPr>
        <w:numPr>
          <w:ilvl w:val="1"/>
          <w:numId w:val="4"/>
        </w:numPr>
        <w:jc w:val="both"/>
        <w:rPr>
          <w:rFonts w:ascii="Arial" w:hAnsi="Arial" w:cs="Arial"/>
          <w:b/>
          <w:sz w:val="20"/>
          <w:szCs w:val="20"/>
        </w:rPr>
      </w:pPr>
      <w:r w:rsidRPr="00CF11A6">
        <w:rPr>
          <w:rFonts w:ascii="Arial" w:hAnsi="Arial" w:cs="Arial"/>
          <w:b/>
          <w:sz w:val="20"/>
          <w:szCs w:val="20"/>
        </w:rPr>
        <w:t>Sažetak djelokruga rada</w:t>
      </w:r>
    </w:p>
    <w:p w:rsidR="00BA3570" w:rsidRPr="00CF11A6" w:rsidRDefault="00BA3570" w:rsidP="00BA3570">
      <w:pPr>
        <w:jc w:val="both"/>
        <w:rPr>
          <w:rFonts w:ascii="Arial" w:hAnsi="Arial" w:cs="Arial"/>
          <w:sz w:val="20"/>
          <w:szCs w:val="20"/>
        </w:rPr>
      </w:pPr>
    </w:p>
    <w:p w:rsidR="00BA3570" w:rsidRPr="00CF11A6" w:rsidRDefault="00BA3570" w:rsidP="00BA3570">
      <w:pPr>
        <w:pStyle w:val="PlainText"/>
        <w:rPr>
          <w:rFonts w:ascii="Arial" w:hAnsi="Arial" w:cs="Arial"/>
        </w:rPr>
      </w:pPr>
      <w:r w:rsidRPr="00CF11A6">
        <w:rPr>
          <w:rFonts w:ascii="Arial" w:hAnsi="Arial" w:cs="Arial"/>
        </w:rPr>
        <w:t>1.1.1. Djelokrug rada Muzeja</w:t>
      </w:r>
    </w:p>
    <w:p w:rsidR="00BA3570" w:rsidRPr="00CF11A6" w:rsidRDefault="00BA3570" w:rsidP="00BA3570">
      <w:pPr>
        <w:pStyle w:val="PlainText"/>
        <w:rPr>
          <w:rFonts w:ascii="Arial" w:hAnsi="Arial" w:cs="Arial"/>
        </w:rPr>
      </w:pPr>
      <w:r w:rsidRPr="00CF11A6">
        <w:rPr>
          <w:rFonts w:ascii="Arial" w:hAnsi="Arial" w:cs="Arial"/>
        </w:rPr>
        <w:t xml:space="preserve"> </w:t>
      </w:r>
    </w:p>
    <w:p w:rsidR="00BA3570" w:rsidRPr="00CF11A6" w:rsidRDefault="00BA3570" w:rsidP="00BA3570">
      <w:pPr>
        <w:pStyle w:val="PlainText"/>
        <w:numPr>
          <w:ilvl w:val="0"/>
          <w:numId w:val="5"/>
        </w:numPr>
        <w:rPr>
          <w:rFonts w:ascii="Arial" w:hAnsi="Arial" w:cs="Arial"/>
        </w:rPr>
      </w:pPr>
      <w:r w:rsidRPr="00CF11A6">
        <w:rPr>
          <w:rFonts w:ascii="Arial" w:hAnsi="Arial" w:cs="Arial"/>
        </w:rPr>
        <w:t>skupljanje, čuvanje i istraživanje civilizacijskih, kulturnih i prirodnih dobara,</w:t>
      </w:r>
    </w:p>
    <w:p w:rsidR="00BA3570" w:rsidRPr="00CF11A6" w:rsidRDefault="00BA3570" w:rsidP="00BA3570">
      <w:pPr>
        <w:pStyle w:val="PlainText"/>
        <w:numPr>
          <w:ilvl w:val="0"/>
          <w:numId w:val="5"/>
        </w:numPr>
        <w:rPr>
          <w:rFonts w:ascii="Arial" w:hAnsi="Arial" w:cs="Arial"/>
        </w:rPr>
      </w:pPr>
      <w:r w:rsidRPr="00CF11A6">
        <w:rPr>
          <w:rFonts w:ascii="Arial" w:hAnsi="Arial" w:cs="Arial"/>
        </w:rPr>
        <w:t xml:space="preserve">njihova stručna i znanstvena obrada i sistematizacija u zbirke, </w:t>
      </w:r>
    </w:p>
    <w:p w:rsidR="00BA3570" w:rsidRPr="00CF11A6" w:rsidRDefault="00BA3570" w:rsidP="00BA3570">
      <w:pPr>
        <w:pStyle w:val="PlainText"/>
        <w:numPr>
          <w:ilvl w:val="0"/>
          <w:numId w:val="5"/>
        </w:numPr>
        <w:rPr>
          <w:rFonts w:ascii="Arial" w:hAnsi="Arial" w:cs="Arial"/>
        </w:rPr>
      </w:pPr>
      <w:r w:rsidRPr="00CF11A6">
        <w:rPr>
          <w:rFonts w:ascii="Arial" w:hAnsi="Arial" w:cs="Arial"/>
        </w:rPr>
        <w:t>trajno zaštićivanje muzejske građe, muzejske dokumentacije, muzejskih lokaliteta i nalazišta,</w:t>
      </w:r>
    </w:p>
    <w:p w:rsidR="00BA3570" w:rsidRPr="00CF11A6" w:rsidRDefault="00BA3570" w:rsidP="00BA3570">
      <w:pPr>
        <w:pStyle w:val="PlainText"/>
        <w:numPr>
          <w:ilvl w:val="0"/>
          <w:numId w:val="5"/>
        </w:numPr>
        <w:rPr>
          <w:rFonts w:ascii="Arial" w:hAnsi="Arial" w:cs="Arial"/>
        </w:rPr>
      </w:pPr>
      <w:r w:rsidRPr="00CF11A6">
        <w:rPr>
          <w:rFonts w:ascii="Arial" w:hAnsi="Arial" w:cs="Arial"/>
        </w:rPr>
        <w:t>njihovo neposredno i posredno predočavanje javnosti putem stalnih i povremenih izložbi</w:t>
      </w:r>
    </w:p>
    <w:p w:rsidR="00BA3570" w:rsidRPr="00CF11A6" w:rsidRDefault="00BA3570" w:rsidP="00BA3570">
      <w:pPr>
        <w:pStyle w:val="PlainText"/>
        <w:numPr>
          <w:ilvl w:val="0"/>
          <w:numId w:val="5"/>
        </w:numPr>
        <w:rPr>
          <w:rFonts w:ascii="Arial" w:hAnsi="Arial" w:cs="Arial"/>
        </w:rPr>
      </w:pPr>
      <w:r w:rsidRPr="00CF11A6">
        <w:rPr>
          <w:rFonts w:ascii="Arial" w:hAnsi="Arial" w:cs="Arial"/>
        </w:rPr>
        <w:t>pripremanje i održavanje stalnih, povremenih i pokretnih izložbi,</w:t>
      </w:r>
    </w:p>
    <w:p w:rsidR="00BA3570" w:rsidRPr="00CF11A6" w:rsidRDefault="00BA3570" w:rsidP="00BA3570">
      <w:pPr>
        <w:pStyle w:val="PlainText"/>
        <w:numPr>
          <w:ilvl w:val="0"/>
          <w:numId w:val="5"/>
        </w:numPr>
        <w:rPr>
          <w:rFonts w:ascii="Arial" w:hAnsi="Arial" w:cs="Arial"/>
        </w:rPr>
      </w:pPr>
      <w:r w:rsidRPr="00CF11A6">
        <w:rPr>
          <w:rFonts w:ascii="Arial" w:hAnsi="Arial" w:cs="Arial"/>
        </w:rPr>
        <w:t>objavljivanje podataka i spoznaja o muzejskoj građi i muzejskoj dokumentaciji putem stručnih, znanstvenih i drugih obavijesnih sredstava,</w:t>
      </w:r>
    </w:p>
    <w:p w:rsidR="00BA3570" w:rsidRPr="00CF11A6" w:rsidRDefault="00BA3570" w:rsidP="00BA3570">
      <w:pPr>
        <w:pStyle w:val="PlainText"/>
        <w:numPr>
          <w:ilvl w:val="0"/>
          <w:numId w:val="5"/>
        </w:numPr>
        <w:rPr>
          <w:rFonts w:ascii="Arial" w:hAnsi="Arial" w:cs="Arial"/>
        </w:rPr>
      </w:pPr>
      <w:r w:rsidRPr="00CF11A6">
        <w:rPr>
          <w:rFonts w:ascii="Arial" w:hAnsi="Arial" w:cs="Arial"/>
        </w:rPr>
        <w:t>za svoje potrebe Muzej obavlja i slijedeće djelatnosti:</w:t>
      </w:r>
    </w:p>
    <w:p w:rsidR="00BA3570" w:rsidRPr="00CF11A6" w:rsidRDefault="00BA3570" w:rsidP="00BA3570">
      <w:pPr>
        <w:pStyle w:val="PlainText"/>
        <w:numPr>
          <w:ilvl w:val="0"/>
          <w:numId w:val="5"/>
        </w:numPr>
        <w:rPr>
          <w:rFonts w:ascii="Arial" w:hAnsi="Arial" w:cs="Arial"/>
        </w:rPr>
      </w:pPr>
      <w:r w:rsidRPr="00CF11A6">
        <w:rPr>
          <w:rFonts w:ascii="Arial" w:hAnsi="Arial" w:cs="Arial"/>
        </w:rPr>
        <w:t>izdavačka djelatnost,</w:t>
      </w:r>
    </w:p>
    <w:p w:rsidR="00BA3570" w:rsidRPr="00CF11A6" w:rsidRDefault="00BA3570" w:rsidP="00BA3570">
      <w:pPr>
        <w:pStyle w:val="PlainText"/>
        <w:numPr>
          <w:ilvl w:val="0"/>
          <w:numId w:val="5"/>
        </w:numPr>
        <w:rPr>
          <w:rFonts w:ascii="Arial" w:hAnsi="Arial" w:cs="Arial"/>
        </w:rPr>
      </w:pPr>
      <w:r w:rsidRPr="00CF11A6">
        <w:rPr>
          <w:rFonts w:ascii="Arial" w:hAnsi="Arial" w:cs="Arial"/>
        </w:rPr>
        <w:t>pedagoška djelatnost,</w:t>
      </w:r>
    </w:p>
    <w:p w:rsidR="00BA3570" w:rsidRPr="00CF11A6" w:rsidRDefault="00BA3570" w:rsidP="00BA3570">
      <w:pPr>
        <w:pStyle w:val="PlainText"/>
        <w:numPr>
          <w:ilvl w:val="0"/>
          <w:numId w:val="5"/>
        </w:numPr>
        <w:rPr>
          <w:rFonts w:ascii="Arial" w:hAnsi="Arial" w:cs="Arial"/>
        </w:rPr>
      </w:pPr>
      <w:r w:rsidRPr="00CF11A6">
        <w:rPr>
          <w:rFonts w:ascii="Arial" w:hAnsi="Arial" w:cs="Arial"/>
        </w:rPr>
        <w:t>organiziranje i održavanje predavanja, tečajeva, seminara, pružanje stručne pomoći uz slične oblike rada od interesa za Muzej,</w:t>
      </w:r>
    </w:p>
    <w:p w:rsidR="00BA3570" w:rsidRPr="00CF11A6" w:rsidRDefault="00BA3570" w:rsidP="00BA3570">
      <w:pPr>
        <w:pStyle w:val="PlainText"/>
        <w:numPr>
          <w:ilvl w:val="0"/>
          <w:numId w:val="5"/>
        </w:numPr>
        <w:rPr>
          <w:rFonts w:ascii="Arial" w:hAnsi="Arial" w:cs="Arial"/>
        </w:rPr>
      </w:pPr>
      <w:r w:rsidRPr="00CF11A6">
        <w:rPr>
          <w:rFonts w:ascii="Arial" w:hAnsi="Arial" w:cs="Arial"/>
        </w:rPr>
        <w:t>koordiniranje rada lokalnih zavičajnih zbirki i muzeja bez etnologa,</w:t>
      </w:r>
    </w:p>
    <w:p w:rsidR="00BA3570" w:rsidRDefault="00BA3570" w:rsidP="00BA3570">
      <w:pPr>
        <w:jc w:val="both"/>
        <w:rPr>
          <w:rFonts w:ascii="Arial" w:hAnsi="Arial" w:cs="Arial"/>
          <w:sz w:val="20"/>
          <w:szCs w:val="20"/>
        </w:rPr>
      </w:pPr>
      <w:r w:rsidRPr="00CF11A6">
        <w:rPr>
          <w:rFonts w:ascii="Arial" w:hAnsi="Arial" w:cs="Arial"/>
          <w:sz w:val="20"/>
          <w:szCs w:val="20"/>
        </w:rPr>
        <w:t>davanje naputaka kulturno-umjetničkim društvima kod izrade kopija narodnih nošnji.</w:t>
      </w:r>
    </w:p>
    <w:p w:rsidR="00BA3570" w:rsidRPr="00CF11A6" w:rsidRDefault="00BA3570" w:rsidP="00BA3570">
      <w:pPr>
        <w:jc w:val="both"/>
        <w:rPr>
          <w:rFonts w:ascii="Arial" w:hAnsi="Arial" w:cs="Arial"/>
          <w:sz w:val="20"/>
          <w:szCs w:val="20"/>
        </w:rPr>
      </w:pPr>
    </w:p>
    <w:p w:rsidR="00BA3570" w:rsidRPr="00CF11A6" w:rsidRDefault="00BA3570" w:rsidP="00BA3570">
      <w:pPr>
        <w:pStyle w:val="PlainText"/>
        <w:rPr>
          <w:rFonts w:ascii="Arial" w:hAnsi="Arial" w:cs="Arial"/>
        </w:rPr>
      </w:pPr>
      <w:r w:rsidRPr="00CF11A6">
        <w:rPr>
          <w:rFonts w:ascii="Arial" w:hAnsi="Arial" w:cs="Arial"/>
        </w:rPr>
        <w:t>1.1.2. Broj zaposlenih u Muzeju</w:t>
      </w:r>
    </w:p>
    <w:p w:rsidR="00BA3570" w:rsidRPr="00CF11A6" w:rsidRDefault="00BA3570" w:rsidP="00BA3570">
      <w:pPr>
        <w:pStyle w:val="PlainText"/>
        <w:rPr>
          <w:rFonts w:ascii="Arial" w:hAnsi="Arial" w:cs="Arial"/>
        </w:rPr>
      </w:pPr>
    </w:p>
    <w:p w:rsidR="00BA3570" w:rsidRPr="00CF11A6" w:rsidRDefault="00BA3570" w:rsidP="00BA3570">
      <w:pPr>
        <w:pStyle w:val="PlainText"/>
        <w:rPr>
          <w:rFonts w:ascii="Arial" w:hAnsi="Arial" w:cs="Arial"/>
        </w:rPr>
      </w:pPr>
      <w:r>
        <w:rPr>
          <w:rFonts w:ascii="Arial" w:hAnsi="Arial" w:cs="Arial"/>
        </w:rPr>
        <w:t>U</w:t>
      </w:r>
      <w:r w:rsidRPr="00CF11A6">
        <w:rPr>
          <w:rFonts w:ascii="Arial" w:hAnsi="Arial" w:cs="Arial"/>
        </w:rPr>
        <w:t xml:space="preserve"> Etnografskom muzeju S</w:t>
      </w:r>
      <w:r>
        <w:rPr>
          <w:rFonts w:ascii="Arial" w:hAnsi="Arial" w:cs="Arial"/>
        </w:rPr>
        <w:t>plit zaposleno  je ukupno 16</w:t>
      </w:r>
      <w:r w:rsidRPr="00CF11A6">
        <w:rPr>
          <w:rFonts w:ascii="Arial" w:hAnsi="Arial" w:cs="Arial"/>
        </w:rPr>
        <w:t xml:space="preserve"> djelatnika i to:</w:t>
      </w:r>
    </w:p>
    <w:p w:rsidR="00BA3570" w:rsidRPr="00CF11A6" w:rsidRDefault="00BA3570" w:rsidP="00BA3570">
      <w:pPr>
        <w:pStyle w:val="PlainText"/>
        <w:rPr>
          <w:rFonts w:ascii="Arial" w:hAnsi="Arial" w:cs="Arial"/>
        </w:rPr>
      </w:pPr>
    </w:p>
    <w:p w:rsidR="00BA3570" w:rsidRPr="007235CB" w:rsidRDefault="00BA3570" w:rsidP="00BA3570">
      <w:pPr>
        <w:pStyle w:val="PlainText"/>
        <w:numPr>
          <w:ilvl w:val="0"/>
          <w:numId w:val="6"/>
        </w:numPr>
        <w:rPr>
          <w:rFonts w:ascii="Arial" w:hAnsi="Arial" w:cs="Arial"/>
        </w:rPr>
      </w:pPr>
      <w:r w:rsidRPr="007235CB">
        <w:rPr>
          <w:rFonts w:ascii="Arial" w:hAnsi="Arial" w:cs="Arial"/>
        </w:rPr>
        <w:t>ravnatelj</w:t>
      </w:r>
    </w:p>
    <w:p w:rsidR="00BA3570" w:rsidRPr="007235CB" w:rsidRDefault="00BA3570" w:rsidP="00BA3570">
      <w:pPr>
        <w:pStyle w:val="PlainText"/>
        <w:numPr>
          <w:ilvl w:val="0"/>
          <w:numId w:val="6"/>
        </w:numPr>
        <w:rPr>
          <w:rFonts w:ascii="Arial" w:hAnsi="Arial" w:cs="Arial"/>
        </w:rPr>
      </w:pPr>
      <w:r w:rsidRPr="007235CB">
        <w:rPr>
          <w:rFonts w:ascii="Arial" w:hAnsi="Arial" w:cs="Arial"/>
        </w:rPr>
        <w:t>voditelj službe zajedničkih općih poslova</w:t>
      </w:r>
    </w:p>
    <w:p w:rsidR="00BA3570" w:rsidRPr="007235CB" w:rsidRDefault="00BA3570" w:rsidP="00BA3570">
      <w:pPr>
        <w:pStyle w:val="PlainText"/>
        <w:numPr>
          <w:ilvl w:val="0"/>
          <w:numId w:val="6"/>
        </w:numPr>
        <w:rPr>
          <w:rFonts w:ascii="Arial" w:hAnsi="Arial" w:cs="Arial"/>
        </w:rPr>
      </w:pPr>
      <w:r w:rsidRPr="007235CB">
        <w:rPr>
          <w:rFonts w:ascii="Arial" w:hAnsi="Arial" w:cs="Arial"/>
        </w:rPr>
        <w:t>viši kustos - 2</w:t>
      </w:r>
    </w:p>
    <w:p w:rsidR="00BA3570" w:rsidRPr="007235CB" w:rsidRDefault="00BA3570" w:rsidP="00BA3570">
      <w:pPr>
        <w:pStyle w:val="PlainText"/>
        <w:numPr>
          <w:ilvl w:val="0"/>
          <w:numId w:val="6"/>
        </w:numPr>
        <w:rPr>
          <w:rFonts w:ascii="Arial" w:hAnsi="Arial" w:cs="Arial"/>
        </w:rPr>
      </w:pPr>
      <w:r w:rsidRPr="007235CB">
        <w:rPr>
          <w:rFonts w:ascii="Arial" w:hAnsi="Arial" w:cs="Arial"/>
        </w:rPr>
        <w:t>muzejski savjetnik - 3</w:t>
      </w:r>
    </w:p>
    <w:p w:rsidR="00BA3570" w:rsidRPr="007235CB" w:rsidRDefault="00BA3570" w:rsidP="00BA3570">
      <w:pPr>
        <w:pStyle w:val="PlainText"/>
        <w:numPr>
          <w:ilvl w:val="0"/>
          <w:numId w:val="6"/>
        </w:numPr>
        <w:rPr>
          <w:rFonts w:ascii="Arial" w:hAnsi="Arial" w:cs="Arial"/>
        </w:rPr>
      </w:pPr>
      <w:r w:rsidRPr="007235CB">
        <w:rPr>
          <w:rFonts w:ascii="Arial" w:hAnsi="Arial" w:cs="Arial"/>
        </w:rPr>
        <w:t>konzervator-restaurator</w:t>
      </w:r>
    </w:p>
    <w:p w:rsidR="00BA3570" w:rsidRPr="007235CB" w:rsidRDefault="00480A83" w:rsidP="00BA3570">
      <w:pPr>
        <w:pStyle w:val="PlainText"/>
        <w:numPr>
          <w:ilvl w:val="0"/>
          <w:numId w:val="6"/>
        </w:numPr>
        <w:rPr>
          <w:rFonts w:ascii="Arial" w:hAnsi="Arial" w:cs="Arial"/>
        </w:rPr>
      </w:pPr>
      <w:r>
        <w:rPr>
          <w:rFonts w:ascii="Arial" w:hAnsi="Arial" w:cs="Arial"/>
        </w:rPr>
        <w:t>muzejski savjetnik</w:t>
      </w:r>
      <w:r w:rsidR="00BA3570" w:rsidRPr="007235CB">
        <w:rPr>
          <w:rFonts w:ascii="Arial" w:hAnsi="Arial" w:cs="Arial"/>
        </w:rPr>
        <w:t xml:space="preserve"> pedagog </w:t>
      </w:r>
    </w:p>
    <w:p w:rsidR="00BA3570" w:rsidRPr="007235CB" w:rsidRDefault="00BA3570" w:rsidP="00BA3570">
      <w:pPr>
        <w:pStyle w:val="PlainText"/>
        <w:numPr>
          <w:ilvl w:val="0"/>
          <w:numId w:val="6"/>
        </w:numPr>
        <w:rPr>
          <w:rFonts w:ascii="Arial" w:hAnsi="Arial" w:cs="Arial"/>
        </w:rPr>
      </w:pPr>
      <w:r w:rsidRPr="007235CB">
        <w:rPr>
          <w:rFonts w:ascii="Arial" w:hAnsi="Arial" w:cs="Arial"/>
        </w:rPr>
        <w:t>viši knjižničar</w:t>
      </w:r>
    </w:p>
    <w:p w:rsidR="00BA3570" w:rsidRPr="007235CB" w:rsidRDefault="00BA3570" w:rsidP="00BA3570">
      <w:pPr>
        <w:pStyle w:val="PlainText"/>
        <w:numPr>
          <w:ilvl w:val="0"/>
          <w:numId w:val="6"/>
        </w:numPr>
        <w:rPr>
          <w:rFonts w:ascii="Arial" w:hAnsi="Arial" w:cs="Arial"/>
        </w:rPr>
      </w:pPr>
      <w:r w:rsidRPr="007235CB">
        <w:rPr>
          <w:rFonts w:ascii="Arial" w:hAnsi="Arial" w:cs="Arial"/>
        </w:rPr>
        <w:t>viši restaurator tehničar - 3</w:t>
      </w:r>
    </w:p>
    <w:p w:rsidR="00BA3570" w:rsidRPr="007235CB" w:rsidRDefault="00BA3570" w:rsidP="00BA3570">
      <w:pPr>
        <w:pStyle w:val="PlainText"/>
        <w:numPr>
          <w:ilvl w:val="0"/>
          <w:numId w:val="6"/>
        </w:numPr>
        <w:rPr>
          <w:rFonts w:ascii="Arial" w:hAnsi="Arial" w:cs="Arial"/>
        </w:rPr>
      </w:pPr>
      <w:r w:rsidRPr="007235CB">
        <w:rPr>
          <w:rFonts w:ascii="Arial" w:hAnsi="Arial" w:cs="Arial"/>
        </w:rPr>
        <w:t>recepcioner/vodič - 2</w:t>
      </w:r>
    </w:p>
    <w:p w:rsidR="00BA3570" w:rsidRPr="007235CB" w:rsidRDefault="00BA3570" w:rsidP="00BA3570">
      <w:pPr>
        <w:pStyle w:val="PlainText"/>
        <w:ind w:firstLine="360"/>
        <w:rPr>
          <w:rFonts w:ascii="Arial" w:hAnsi="Arial" w:cs="Arial"/>
        </w:rPr>
      </w:pPr>
      <w:r w:rsidRPr="007235CB">
        <w:rPr>
          <w:rFonts w:ascii="Arial" w:hAnsi="Arial" w:cs="Arial"/>
        </w:rPr>
        <w:t xml:space="preserve">- </w:t>
      </w:r>
      <w:r w:rsidRPr="007235CB">
        <w:rPr>
          <w:rFonts w:ascii="Arial" w:hAnsi="Arial" w:cs="Arial"/>
        </w:rPr>
        <w:tab/>
        <w:t>pomoćni službenik</w:t>
      </w:r>
    </w:p>
    <w:p w:rsidR="00BA3570" w:rsidRPr="00CF11A6" w:rsidRDefault="00BA3570" w:rsidP="00BA3570">
      <w:pPr>
        <w:pStyle w:val="PlainText"/>
        <w:rPr>
          <w:rFonts w:ascii="Arial" w:hAnsi="Arial" w:cs="Arial"/>
        </w:rPr>
      </w:pPr>
      <w:r w:rsidRPr="00CF11A6">
        <w:rPr>
          <w:rFonts w:ascii="Arial" w:hAnsi="Arial" w:cs="Arial"/>
        </w:rPr>
        <w:lastRenderedPageBreak/>
        <w:t>1.1.3. Struktura zaposlenih prema stupnju obrazovanja</w:t>
      </w:r>
    </w:p>
    <w:p w:rsidR="00BA3570" w:rsidRPr="00CF11A6" w:rsidRDefault="00BA3570" w:rsidP="00BA3570">
      <w:pPr>
        <w:pStyle w:val="PlainText"/>
        <w:rPr>
          <w:rFonts w:ascii="Arial" w:hAnsi="Arial" w:cs="Arial"/>
        </w:rPr>
      </w:pPr>
    </w:p>
    <w:p w:rsidR="00BA3570" w:rsidRPr="00CF11A6" w:rsidRDefault="00DA19FE" w:rsidP="00BA3570">
      <w:pPr>
        <w:pStyle w:val="PlainText"/>
        <w:numPr>
          <w:ilvl w:val="0"/>
          <w:numId w:val="7"/>
        </w:numPr>
        <w:rPr>
          <w:rFonts w:ascii="Arial" w:hAnsi="Arial" w:cs="Arial"/>
        </w:rPr>
      </w:pPr>
      <w:r>
        <w:rPr>
          <w:rFonts w:ascii="Arial" w:hAnsi="Arial" w:cs="Arial"/>
        </w:rPr>
        <w:t>SSS – 2</w:t>
      </w:r>
    </w:p>
    <w:p w:rsidR="00BA3570" w:rsidRPr="00CF11A6" w:rsidRDefault="00BA3570" w:rsidP="00BA3570">
      <w:pPr>
        <w:pStyle w:val="PlainText"/>
        <w:numPr>
          <w:ilvl w:val="0"/>
          <w:numId w:val="7"/>
        </w:numPr>
        <w:rPr>
          <w:rFonts w:ascii="Arial" w:hAnsi="Arial" w:cs="Arial"/>
        </w:rPr>
      </w:pPr>
      <w:r>
        <w:rPr>
          <w:rFonts w:ascii="Arial" w:hAnsi="Arial" w:cs="Arial"/>
        </w:rPr>
        <w:t>VŠS – 1</w:t>
      </w:r>
    </w:p>
    <w:p w:rsidR="00BA3570" w:rsidRPr="00CF11A6" w:rsidRDefault="00BA3570" w:rsidP="00BA3570">
      <w:pPr>
        <w:pStyle w:val="PlainText"/>
        <w:numPr>
          <w:ilvl w:val="0"/>
          <w:numId w:val="7"/>
        </w:numPr>
        <w:rPr>
          <w:rFonts w:ascii="Arial" w:hAnsi="Arial" w:cs="Arial"/>
        </w:rPr>
      </w:pPr>
      <w:r>
        <w:rPr>
          <w:rFonts w:ascii="Arial" w:hAnsi="Arial" w:cs="Arial"/>
        </w:rPr>
        <w:t>VSS – 10</w:t>
      </w:r>
    </w:p>
    <w:p w:rsidR="00BA3570" w:rsidRPr="00CF11A6" w:rsidRDefault="00DA19FE" w:rsidP="00BA3570">
      <w:pPr>
        <w:pStyle w:val="PlainText"/>
        <w:numPr>
          <w:ilvl w:val="0"/>
          <w:numId w:val="7"/>
        </w:numPr>
        <w:rPr>
          <w:rFonts w:ascii="Arial" w:hAnsi="Arial" w:cs="Arial"/>
        </w:rPr>
      </w:pPr>
      <w:r>
        <w:rPr>
          <w:rFonts w:ascii="Arial" w:hAnsi="Arial" w:cs="Arial"/>
        </w:rPr>
        <w:t>VSS (dr. sc.) - 3</w:t>
      </w:r>
      <w:r w:rsidR="00BA3570" w:rsidRPr="00CF11A6">
        <w:rPr>
          <w:rFonts w:ascii="Arial" w:hAnsi="Arial" w:cs="Arial"/>
        </w:rPr>
        <w:t xml:space="preserve"> </w:t>
      </w:r>
    </w:p>
    <w:p w:rsidR="00BA3570" w:rsidRDefault="00BA3570" w:rsidP="00BA3570">
      <w:pPr>
        <w:pStyle w:val="PlainText"/>
        <w:rPr>
          <w:rFonts w:ascii="Arial" w:hAnsi="Arial" w:cs="Arial"/>
        </w:rPr>
      </w:pPr>
    </w:p>
    <w:p w:rsidR="00BA3570" w:rsidRPr="00CF11A6" w:rsidRDefault="00BA3570" w:rsidP="00BA3570">
      <w:pPr>
        <w:pStyle w:val="PlainText"/>
        <w:rPr>
          <w:rFonts w:ascii="Arial" w:hAnsi="Arial" w:cs="Arial"/>
        </w:rPr>
      </w:pPr>
      <w:r w:rsidRPr="00CF11A6">
        <w:rPr>
          <w:rFonts w:ascii="Arial" w:hAnsi="Arial" w:cs="Arial"/>
        </w:rPr>
        <w:t>1.1.4. Vizija Muzeja</w:t>
      </w:r>
    </w:p>
    <w:p w:rsidR="00BA3570" w:rsidRPr="00CF11A6" w:rsidRDefault="00BA3570" w:rsidP="00BA3570">
      <w:pPr>
        <w:pStyle w:val="PlainText"/>
        <w:rPr>
          <w:rFonts w:ascii="Arial" w:hAnsi="Arial" w:cs="Arial"/>
        </w:rPr>
      </w:pPr>
    </w:p>
    <w:p w:rsidR="00BA3570" w:rsidRPr="00CF11A6" w:rsidRDefault="00BA3570" w:rsidP="00BA3570">
      <w:pPr>
        <w:pStyle w:val="PlainText"/>
        <w:rPr>
          <w:rFonts w:ascii="Arial" w:hAnsi="Arial" w:cs="Arial"/>
        </w:rPr>
      </w:pPr>
      <w:r w:rsidRPr="00CF11A6">
        <w:rPr>
          <w:rFonts w:ascii="Arial" w:hAnsi="Arial" w:cs="Arial"/>
        </w:rPr>
        <w:t xml:space="preserve">Vizija Etnografskog muzeja Split jest biti javna institucija kojoj je prikupljanje, zaštita, očuvanje i prezentacija tradicijske baštine jedan od temelja očuvanja i razvitka kulturnog i nacionalnog identiteta Hrvatske u zajednici europskih naroda i Europskoj uniji. </w:t>
      </w:r>
    </w:p>
    <w:p w:rsidR="00BA3570" w:rsidRDefault="00BA3570" w:rsidP="00BA3570">
      <w:pPr>
        <w:pStyle w:val="PlainText"/>
        <w:rPr>
          <w:rFonts w:ascii="Arial" w:hAnsi="Arial" w:cs="Arial"/>
        </w:rPr>
      </w:pPr>
    </w:p>
    <w:p w:rsidR="00BA3570" w:rsidRPr="00CF11A6" w:rsidRDefault="00BA3570" w:rsidP="00BA3570">
      <w:pPr>
        <w:pStyle w:val="PlainText"/>
        <w:rPr>
          <w:rFonts w:ascii="Arial" w:hAnsi="Arial" w:cs="Arial"/>
        </w:rPr>
      </w:pPr>
      <w:r w:rsidRPr="00CF11A6">
        <w:rPr>
          <w:rFonts w:ascii="Arial" w:hAnsi="Arial" w:cs="Arial"/>
        </w:rPr>
        <w:t>1.1.5. Misija Muzeja</w:t>
      </w:r>
    </w:p>
    <w:p w:rsidR="00BA3570" w:rsidRPr="00CF11A6" w:rsidRDefault="00BA3570" w:rsidP="00BA3570">
      <w:pPr>
        <w:pStyle w:val="PlainText"/>
        <w:rPr>
          <w:rFonts w:ascii="Arial" w:hAnsi="Arial" w:cs="Arial"/>
        </w:rPr>
      </w:pPr>
    </w:p>
    <w:p w:rsidR="00BA3570" w:rsidRPr="00CF11A6" w:rsidRDefault="00BA3570" w:rsidP="00BA3570">
      <w:pPr>
        <w:pStyle w:val="PlainText"/>
        <w:rPr>
          <w:rFonts w:ascii="Arial" w:hAnsi="Arial" w:cs="Arial"/>
        </w:rPr>
      </w:pPr>
      <w:r w:rsidRPr="00CF11A6">
        <w:rPr>
          <w:rFonts w:ascii="Arial" w:hAnsi="Arial" w:cs="Arial"/>
        </w:rPr>
        <w:t xml:space="preserve">Misija Etnografskog muzeja Split je da istraživanjima etnografske, etnološke i kulturno antropološke građe, u zadanom vremenskom razdoblju od srednjega vijeka do suvremenog doba, stručnim i znanstvenim metodama sakuplja, obrađuje, sistematizira i prezentira ulogu i razvoj čovjeka i tradicijskog društva prvenstveno na području Dalmacije i Hrvatske. </w:t>
      </w:r>
    </w:p>
    <w:p w:rsidR="00BA3570" w:rsidRPr="00CF11A6" w:rsidRDefault="00BA3570" w:rsidP="00BA3570">
      <w:pPr>
        <w:pStyle w:val="PlainText"/>
        <w:rPr>
          <w:rFonts w:ascii="Arial" w:hAnsi="Arial" w:cs="Arial"/>
        </w:rPr>
      </w:pPr>
    </w:p>
    <w:p w:rsidR="00BA3570" w:rsidRPr="00CF11A6" w:rsidRDefault="00BA3570" w:rsidP="00BA3570">
      <w:pPr>
        <w:pStyle w:val="PlainText"/>
        <w:rPr>
          <w:rFonts w:ascii="Arial" w:hAnsi="Arial" w:cs="Arial"/>
        </w:rPr>
      </w:pPr>
      <w:r w:rsidRPr="00CF11A6">
        <w:rPr>
          <w:rFonts w:ascii="Arial" w:hAnsi="Arial" w:cs="Arial"/>
        </w:rPr>
        <w:t>Time ukazuje na sličnosti i razlike s drugim sredinama tijekom dugoga perioda a sve u cilju ostvarenja informativne i edukativne muzejske institucije koja promiče tradicijsku baštinu.</w:t>
      </w:r>
    </w:p>
    <w:p w:rsidR="00BA3570" w:rsidRPr="00CF11A6" w:rsidRDefault="00BA3570" w:rsidP="00BA3570">
      <w:pPr>
        <w:pStyle w:val="PlainText"/>
        <w:rPr>
          <w:rFonts w:ascii="Arial" w:hAnsi="Arial" w:cs="Arial"/>
        </w:rPr>
      </w:pPr>
    </w:p>
    <w:p w:rsidR="00BA3570" w:rsidRPr="00CF11A6" w:rsidRDefault="00BA3570" w:rsidP="00BA3570">
      <w:pPr>
        <w:pStyle w:val="PlainText"/>
        <w:rPr>
          <w:rFonts w:ascii="Arial" w:hAnsi="Arial" w:cs="Arial"/>
        </w:rPr>
      </w:pPr>
      <w:r w:rsidRPr="00CF11A6">
        <w:rPr>
          <w:rFonts w:ascii="Arial" w:hAnsi="Arial" w:cs="Arial"/>
        </w:rPr>
        <w:t xml:space="preserve">Sama činjenica da je muzej smješten u stare odaje Dioklecijanova stana neraskidivo vezuje prošlost i sadašnjost prostora u kojem djeluje. </w:t>
      </w:r>
    </w:p>
    <w:p w:rsidR="00BA3570" w:rsidRPr="00CF11A6" w:rsidRDefault="00BA3570" w:rsidP="00BA3570">
      <w:pPr>
        <w:pStyle w:val="PlainText"/>
        <w:rPr>
          <w:rFonts w:ascii="Arial" w:hAnsi="Arial" w:cs="Arial"/>
        </w:rPr>
      </w:pPr>
    </w:p>
    <w:p w:rsidR="00BA3570" w:rsidRPr="00CF11A6" w:rsidRDefault="00BA3570" w:rsidP="00BA3570">
      <w:pPr>
        <w:pStyle w:val="PlainText"/>
        <w:rPr>
          <w:rFonts w:ascii="Arial" w:hAnsi="Arial" w:cs="Arial"/>
        </w:rPr>
      </w:pPr>
      <w:r w:rsidRPr="00CF11A6">
        <w:rPr>
          <w:rFonts w:ascii="Arial" w:hAnsi="Arial" w:cs="Arial"/>
        </w:rPr>
        <w:t>Djelovanje muzeja unutar sjedišta okrenuto je lokalnom stanovništvu putem povremenih izložbi, te gostima grada i regije putem stalnoga postava muzeja. Djelovanje muzeja van sjedišta putem izložbi okrenuto je drugim lokalnim zajednicama.</w:t>
      </w:r>
    </w:p>
    <w:p w:rsidR="00BA3570" w:rsidRPr="00CF11A6" w:rsidRDefault="00BA3570" w:rsidP="00BA3570">
      <w:pPr>
        <w:jc w:val="both"/>
        <w:rPr>
          <w:rFonts w:ascii="Arial" w:hAnsi="Arial" w:cs="Arial"/>
          <w:sz w:val="20"/>
          <w:szCs w:val="20"/>
        </w:rPr>
      </w:pPr>
    </w:p>
    <w:p w:rsidR="00BA3570" w:rsidRPr="00CF11A6" w:rsidRDefault="00BA3570" w:rsidP="00BA3570">
      <w:pPr>
        <w:jc w:val="both"/>
        <w:rPr>
          <w:rFonts w:ascii="Arial" w:hAnsi="Arial" w:cs="Arial"/>
          <w:sz w:val="20"/>
          <w:szCs w:val="20"/>
        </w:rPr>
      </w:pPr>
      <w:r w:rsidRPr="00CF11A6">
        <w:rPr>
          <w:rFonts w:ascii="Arial" w:hAnsi="Arial" w:cs="Arial"/>
          <w:sz w:val="20"/>
          <w:szCs w:val="20"/>
        </w:rPr>
        <w:t>1.1.6. Ciljevi Muzeja</w:t>
      </w:r>
    </w:p>
    <w:p w:rsidR="00BA3570" w:rsidRPr="00CF11A6" w:rsidRDefault="00BA3570" w:rsidP="00BA3570">
      <w:pPr>
        <w:pStyle w:val="PlainText"/>
        <w:rPr>
          <w:rFonts w:ascii="Arial" w:hAnsi="Arial" w:cs="Arial"/>
        </w:rPr>
      </w:pPr>
    </w:p>
    <w:p w:rsidR="00BA3570" w:rsidRPr="00CF11A6" w:rsidRDefault="00BA3570" w:rsidP="00BA3570">
      <w:pPr>
        <w:pStyle w:val="PlainText"/>
        <w:ind w:firstLine="720"/>
        <w:rPr>
          <w:rFonts w:ascii="Arial" w:hAnsi="Arial" w:cs="Arial"/>
          <w:b/>
          <w:i/>
        </w:rPr>
      </w:pPr>
      <w:r w:rsidRPr="00CF11A6">
        <w:rPr>
          <w:rFonts w:ascii="Arial" w:hAnsi="Arial" w:cs="Arial"/>
          <w:b/>
          <w:i/>
        </w:rPr>
        <w:t>1. Opći cilj - Zaštita i očuvanje tradicijske baštine</w:t>
      </w:r>
    </w:p>
    <w:p w:rsidR="00BA3570" w:rsidRPr="00CF11A6" w:rsidRDefault="00BA3570" w:rsidP="00BA3570">
      <w:pPr>
        <w:pStyle w:val="PlainText"/>
        <w:rPr>
          <w:rFonts w:ascii="Arial" w:hAnsi="Arial" w:cs="Arial"/>
        </w:rPr>
      </w:pPr>
    </w:p>
    <w:p w:rsidR="00BA3570" w:rsidRPr="00CF11A6" w:rsidRDefault="00BA3570" w:rsidP="00BA3570">
      <w:pPr>
        <w:pStyle w:val="PlainText"/>
        <w:ind w:firstLine="720"/>
        <w:rPr>
          <w:rFonts w:ascii="Arial" w:hAnsi="Arial" w:cs="Arial"/>
          <w:i/>
        </w:rPr>
      </w:pPr>
      <w:r w:rsidRPr="00CF11A6">
        <w:rPr>
          <w:rFonts w:ascii="Arial" w:hAnsi="Arial" w:cs="Arial"/>
          <w:i/>
        </w:rPr>
        <w:t xml:space="preserve">1.1. Posebni cilj - Skupljanje predmeta tradicijske baštine </w:t>
      </w:r>
    </w:p>
    <w:p w:rsidR="00BA3570" w:rsidRPr="00CF11A6" w:rsidRDefault="00BA3570" w:rsidP="00BA3570">
      <w:pPr>
        <w:pStyle w:val="PlainText"/>
        <w:ind w:firstLine="720"/>
        <w:rPr>
          <w:rFonts w:ascii="Arial" w:hAnsi="Arial" w:cs="Arial"/>
          <w:i/>
        </w:rPr>
      </w:pPr>
      <w:r w:rsidRPr="00CF11A6">
        <w:rPr>
          <w:rFonts w:ascii="Arial" w:hAnsi="Arial" w:cs="Arial"/>
          <w:i/>
        </w:rPr>
        <w:t xml:space="preserve">1.2. Posebni cilj - Čuvanje i zaštita predmeta tradicijske baštine </w:t>
      </w:r>
    </w:p>
    <w:p w:rsidR="00BA3570" w:rsidRPr="00CF11A6" w:rsidRDefault="00BA3570" w:rsidP="00BA3570">
      <w:pPr>
        <w:pStyle w:val="PlainText"/>
        <w:ind w:firstLine="720"/>
        <w:rPr>
          <w:rFonts w:ascii="Arial" w:hAnsi="Arial" w:cs="Arial"/>
          <w:i/>
        </w:rPr>
      </w:pPr>
      <w:r w:rsidRPr="00CF11A6">
        <w:rPr>
          <w:rFonts w:ascii="Arial" w:hAnsi="Arial" w:cs="Arial"/>
          <w:i/>
        </w:rPr>
        <w:t xml:space="preserve">1.3. Posebni cilj - Istraživanje i stručna obrada predmeta tradicijske baštine </w:t>
      </w:r>
    </w:p>
    <w:p w:rsidR="00BA3570" w:rsidRDefault="00BA3570" w:rsidP="00BA3570">
      <w:pPr>
        <w:pStyle w:val="PlainText"/>
        <w:ind w:firstLine="720"/>
        <w:rPr>
          <w:rFonts w:ascii="Arial" w:hAnsi="Arial" w:cs="Arial"/>
          <w:b/>
          <w:i/>
        </w:rPr>
      </w:pPr>
    </w:p>
    <w:p w:rsidR="00BA3570" w:rsidRPr="00CF11A6" w:rsidRDefault="00BA3570" w:rsidP="00BA3570">
      <w:pPr>
        <w:pStyle w:val="PlainText"/>
        <w:ind w:firstLine="720"/>
        <w:rPr>
          <w:rFonts w:ascii="Arial" w:hAnsi="Arial" w:cs="Arial"/>
          <w:b/>
          <w:i/>
        </w:rPr>
      </w:pPr>
      <w:r w:rsidRPr="00CF11A6">
        <w:rPr>
          <w:rFonts w:ascii="Arial" w:hAnsi="Arial" w:cs="Arial"/>
          <w:b/>
          <w:i/>
        </w:rPr>
        <w:t xml:space="preserve">2. Opći cilj - Javna prezentacija tradicijske baštine </w:t>
      </w:r>
    </w:p>
    <w:p w:rsidR="00BA3570" w:rsidRPr="00CF11A6" w:rsidRDefault="00BA3570" w:rsidP="00BA3570">
      <w:pPr>
        <w:pStyle w:val="PlainText"/>
        <w:rPr>
          <w:rFonts w:ascii="Arial" w:hAnsi="Arial" w:cs="Arial"/>
        </w:rPr>
      </w:pPr>
    </w:p>
    <w:p w:rsidR="00BA3570" w:rsidRPr="00CF11A6" w:rsidRDefault="00BA3570" w:rsidP="00BA3570">
      <w:pPr>
        <w:pStyle w:val="PlainText"/>
        <w:ind w:firstLine="720"/>
        <w:rPr>
          <w:rFonts w:ascii="Arial" w:hAnsi="Arial" w:cs="Arial"/>
          <w:i/>
        </w:rPr>
      </w:pPr>
      <w:r w:rsidRPr="00CF11A6">
        <w:rPr>
          <w:rFonts w:ascii="Arial" w:hAnsi="Arial" w:cs="Arial"/>
          <w:i/>
        </w:rPr>
        <w:t>2.1. Posebni cilj - Izložbena djelatnost</w:t>
      </w:r>
    </w:p>
    <w:p w:rsidR="00BA3570" w:rsidRPr="00CF11A6" w:rsidRDefault="00BA3570" w:rsidP="00BA3570">
      <w:pPr>
        <w:pStyle w:val="PlainText"/>
        <w:ind w:firstLine="720"/>
        <w:rPr>
          <w:rFonts w:ascii="Arial" w:hAnsi="Arial" w:cs="Arial"/>
          <w:i/>
        </w:rPr>
      </w:pPr>
      <w:r w:rsidRPr="00CF11A6">
        <w:rPr>
          <w:rFonts w:ascii="Arial" w:hAnsi="Arial" w:cs="Arial"/>
          <w:i/>
        </w:rPr>
        <w:t xml:space="preserve">2.2. Posebni cilj - Izdavačka djelatnost </w:t>
      </w:r>
    </w:p>
    <w:p w:rsidR="00BA3570" w:rsidRPr="00CF11A6" w:rsidRDefault="00BA3570" w:rsidP="00BA3570">
      <w:pPr>
        <w:pStyle w:val="PlainText"/>
        <w:ind w:firstLine="720"/>
        <w:rPr>
          <w:rFonts w:ascii="Arial" w:hAnsi="Arial" w:cs="Arial"/>
          <w:i/>
        </w:rPr>
      </w:pPr>
      <w:r w:rsidRPr="00CF11A6">
        <w:rPr>
          <w:rFonts w:ascii="Arial" w:hAnsi="Arial" w:cs="Arial"/>
          <w:i/>
        </w:rPr>
        <w:t xml:space="preserve">2.3. Posebni cilj - Pedagoška djelatnost </w:t>
      </w:r>
    </w:p>
    <w:p w:rsidR="00BA3570" w:rsidRPr="00CF11A6" w:rsidRDefault="00BA3570" w:rsidP="00BA3570">
      <w:pPr>
        <w:pStyle w:val="PlainText"/>
        <w:ind w:firstLine="720"/>
        <w:rPr>
          <w:rFonts w:ascii="Arial" w:hAnsi="Arial" w:cs="Arial"/>
          <w:i/>
        </w:rPr>
      </w:pPr>
      <w:r w:rsidRPr="00CF11A6">
        <w:rPr>
          <w:rFonts w:ascii="Arial" w:hAnsi="Arial" w:cs="Arial"/>
          <w:i/>
        </w:rPr>
        <w:t xml:space="preserve">2.4. Posebni cilj - Rad sa zajednicom i u zajednici </w:t>
      </w:r>
    </w:p>
    <w:p w:rsidR="00BA3570" w:rsidRDefault="00BA3570" w:rsidP="00BA3570">
      <w:pPr>
        <w:jc w:val="both"/>
        <w:rPr>
          <w:rFonts w:ascii="Arial" w:hAnsi="Arial" w:cs="Arial"/>
          <w:sz w:val="20"/>
          <w:szCs w:val="20"/>
        </w:rPr>
      </w:pPr>
    </w:p>
    <w:p w:rsidR="00BA3570" w:rsidRPr="00CF11A6" w:rsidRDefault="00BA3570" w:rsidP="00BA3570">
      <w:pPr>
        <w:jc w:val="both"/>
        <w:rPr>
          <w:rFonts w:ascii="Arial" w:hAnsi="Arial" w:cs="Arial"/>
          <w:sz w:val="20"/>
          <w:szCs w:val="20"/>
        </w:rPr>
      </w:pPr>
    </w:p>
    <w:p w:rsidR="00BA3570" w:rsidRPr="00CF11A6" w:rsidRDefault="00BA3570" w:rsidP="00BA3570">
      <w:pPr>
        <w:numPr>
          <w:ilvl w:val="1"/>
          <w:numId w:val="4"/>
        </w:numPr>
        <w:jc w:val="both"/>
        <w:rPr>
          <w:rFonts w:ascii="Arial" w:hAnsi="Arial" w:cs="Arial"/>
          <w:b/>
          <w:sz w:val="20"/>
          <w:szCs w:val="20"/>
        </w:rPr>
      </w:pPr>
      <w:r w:rsidRPr="00CF11A6">
        <w:rPr>
          <w:rFonts w:ascii="Arial" w:hAnsi="Arial" w:cs="Arial"/>
          <w:b/>
          <w:sz w:val="20"/>
          <w:szCs w:val="20"/>
        </w:rPr>
        <w:t>Obrazloženje programa</w:t>
      </w:r>
    </w:p>
    <w:p w:rsidR="00BA3570" w:rsidRPr="00CF11A6" w:rsidRDefault="00BA3570" w:rsidP="00BA3570">
      <w:pPr>
        <w:jc w:val="both"/>
        <w:rPr>
          <w:rFonts w:ascii="Arial" w:hAnsi="Arial" w:cs="Arial"/>
          <w:sz w:val="20"/>
          <w:szCs w:val="20"/>
        </w:rPr>
      </w:pPr>
    </w:p>
    <w:p w:rsidR="00BA3570" w:rsidRPr="00CF11A6" w:rsidRDefault="00BA3570" w:rsidP="00BA3570">
      <w:pPr>
        <w:numPr>
          <w:ilvl w:val="2"/>
          <w:numId w:val="4"/>
        </w:numPr>
        <w:rPr>
          <w:rFonts w:ascii="Arial" w:hAnsi="Arial" w:cs="Arial"/>
          <w:sz w:val="20"/>
          <w:szCs w:val="20"/>
        </w:rPr>
      </w:pPr>
      <w:r w:rsidRPr="00CF11A6">
        <w:rPr>
          <w:rFonts w:ascii="Arial" w:hAnsi="Arial" w:cs="Arial"/>
          <w:sz w:val="20"/>
          <w:szCs w:val="20"/>
        </w:rPr>
        <w:t xml:space="preserve">TROŠKOVI </w:t>
      </w:r>
      <w:r>
        <w:rPr>
          <w:rFonts w:ascii="Arial" w:hAnsi="Arial" w:cs="Arial"/>
          <w:sz w:val="20"/>
          <w:szCs w:val="20"/>
        </w:rPr>
        <w:t>MUZEJSKE</w:t>
      </w:r>
      <w:r w:rsidRPr="00CF11A6">
        <w:rPr>
          <w:rFonts w:ascii="Arial" w:hAnsi="Arial" w:cs="Arial"/>
          <w:sz w:val="20"/>
          <w:szCs w:val="20"/>
        </w:rPr>
        <w:t xml:space="preserve"> ZGRADE</w:t>
      </w:r>
    </w:p>
    <w:p w:rsidR="00BA3570" w:rsidRPr="00CF11A6" w:rsidRDefault="00BA3570" w:rsidP="00BA3570">
      <w:pPr>
        <w:rPr>
          <w:rFonts w:ascii="Arial" w:hAnsi="Arial" w:cs="Arial"/>
          <w:sz w:val="20"/>
          <w:szCs w:val="20"/>
        </w:rPr>
      </w:pPr>
    </w:p>
    <w:p w:rsidR="00BA3570" w:rsidRPr="00CF11A6" w:rsidRDefault="00BA3570" w:rsidP="00BA3570">
      <w:pPr>
        <w:jc w:val="both"/>
        <w:rPr>
          <w:rFonts w:ascii="Arial" w:hAnsi="Arial" w:cs="Arial"/>
          <w:sz w:val="20"/>
          <w:szCs w:val="20"/>
        </w:rPr>
      </w:pPr>
      <w:r>
        <w:rPr>
          <w:rFonts w:ascii="Arial" w:hAnsi="Arial" w:cs="Arial"/>
          <w:sz w:val="20"/>
          <w:szCs w:val="20"/>
        </w:rPr>
        <w:t xml:space="preserve">Sa </w:t>
      </w:r>
      <w:r w:rsidRPr="00CF11A6">
        <w:rPr>
          <w:rFonts w:ascii="Arial" w:hAnsi="Arial" w:cs="Arial"/>
          <w:b/>
          <w:sz w:val="20"/>
          <w:szCs w:val="20"/>
        </w:rPr>
        <w:t xml:space="preserve">1500 kvadratnih metara </w:t>
      </w:r>
      <w:r w:rsidRPr="00CF11A6">
        <w:rPr>
          <w:rFonts w:ascii="Arial" w:hAnsi="Arial" w:cs="Arial"/>
          <w:sz w:val="20"/>
          <w:szCs w:val="20"/>
        </w:rPr>
        <w:t xml:space="preserve">izložbenoga prostora te </w:t>
      </w:r>
      <w:r w:rsidRPr="00CF11A6">
        <w:rPr>
          <w:rFonts w:ascii="Arial" w:hAnsi="Arial" w:cs="Arial"/>
          <w:b/>
          <w:sz w:val="20"/>
          <w:szCs w:val="20"/>
        </w:rPr>
        <w:t>800 kvadratnih metara</w:t>
      </w:r>
      <w:r w:rsidRPr="00CF11A6">
        <w:rPr>
          <w:rFonts w:ascii="Arial" w:hAnsi="Arial" w:cs="Arial"/>
          <w:sz w:val="20"/>
          <w:szCs w:val="20"/>
        </w:rPr>
        <w:t xml:space="preserve"> r</w:t>
      </w:r>
      <w:r>
        <w:rPr>
          <w:rFonts w:ascii="Arial" w:hAnsi="Arial" w:cs="Arial"/>
          <w:sz w:val="20"/>
          <w:szCs w:val="20"/>
        </w:rPr>
        <w:t xml:space="preserve">adnog prostora, vidljivo je da su potrebna značajna sredstva za </w:t>
      </w:r>
      <w:r w:rsidRPr="00CF11A6">
        <w:rPr>
          <w:rFonts w:ascii="Arial" w:hAnsi="Arial" w:cs="Arial"/>
          <w:sz w:val="20"/>
          <w:szCs w:val="20"/>
        </w:rPr>
        <w:t>materijaln</w:t>
      </w:r>
      <w:r>
        <w:rPr>
          <w:rFonts w:ascii="Arial" w:hAnsi="Arial" w:cs="Arial"/>
          <w:sz w:val="20"/>
          <w:szCs w:val="20"/>
        </w:rPr>
        <w:t>e</w:t>
      </w:r>
      <w:r w:rsidRPr="00CF11A6">
        <w:rPr>
          <w:rFonts w:ascii="Arial" w:hAnsi="Arial" w:cs="Arial"/>
          <w:sz w:val="20"/>
          <w:szCs w:val="20"/>
        </w:rPr>
        <w:t xml:space="preserve"> troškov</w:t>
      </w:r>
      <w:r>
        <w:rPr>
          <w:rFonts w:ascii="Arial" w:hAnsi="Arial" w:cs="Arial"/>
          <w:sz w:val="20"/>
          <w:szCs w:val="20"/>
        </w:rPr>
        <w:t>e</w:t>
      </w:r>
      <w:r w:rsidRPr="00CF11A6">
        <w:rPr>
          <w:rFonts w:ascii="Arial" w:hAnsi="Arial" w:cs="Arial"/>
          <w:sz w:val="20"/>
          <w:szCs w:val="20"/>
        </w:rPr>
        <w:t xml:space="preserve">. </w:t>
      </w:r>
    </w:p>
    <w:p w:rsidR="00BA3570" w:rsidRPr="00CF11A6" w:rsidRDefault="00BA3570" w:rsidP="00BA3570">
      <w:pPr>
        <w:jc w:val="both"/>
        <w:rPr>
          <w:rFonts w:ascii="Arial" w:hAnsi="Arial" w:cs="Arial"/>
          <w:sz w:val="20"/>
          <w:szCs w:val="20"/>
        </w:rPr>
      </w:pPr>
      <w:r w:rsidRPr="00CF11A6">
        <w:rPr>
          <w:rFonts w:ascii="Arial" w:hAnsi="Arial" w:cs="Arial"/>
          <w:sz w:val="20"/>
          <w:szCs w:val="20"/>
        </w:rPr>
        <w:t>Isto tako, Etnografski muzej Split preuzeo je brigu o terasi Vestibula, gdje održava čistoću i zelenilo, pa se značajno povećala potrošnja vode.</w:t>
      </w:r>
    </w:p>
    <w:p w:rsidR="00BA3570" w:rsidRPr="00CF11A6" w:rsidRDefault="00BA3570" w:rsidP="00BA3570">
      <w:pPr>
        <w:jc w:val="both"/>
        <w:rPr>
          <w:rFonts w:ascii="Arial" w:hAnsi="Arial" w:cs="Arial"/>
          <w:sz w:val="20"/>
          <w:szCs w:val="20"/>
        </w:rPr>
      </w:pPr>
    </w:p>
    <w:p w:rsidR="00BA3570" w:rsidRPr="00CF11A6" w:rsidRDefault="00BA3570" w:rsidP="00BA3570">
      <w:pPr>
        <w:numPr>
          <w:ilvl w:val="2"/>
          <w:numId w:val="4"/>
        </w:numPr>
        <w:rPr>
          <w:rFonts w:ascii="Arial" w:hAnsi="Arial" w:cs="Arial"/>
          <w:sz w:val="20"/>
          <w:szCs w:val="20"/>
        </w:rPr>
      </w:pPr>
      <w:r w:rsidRPr="00CF11A6">
        <w:rPr>
          <w:rFonts w:ascii="Arial" w:hAnsi="Arial" w:cs="Arial"/>
          <w:sz w:val="20"/>
          <w:szCs w:val="20"/>
        </w:rPr>
        <w:t>ODRŽAVANJE ZGRADE</w:t>
      </w:r>
    </w:p>
    <w:p w:rsidR="00BA3570" w:rsidRPr="00CF11A6" w:rsidRDefault="00BA3570" w:rsidP="00BA3570">
      <w:pPr>
        <w:jc w:val="center"/>
        <w:rPr>
          <w:rFonts w:ascii="Arial" w:hAnsi="Arial" w:cs="Arial"/>
          <w:b/>
          <w:sz w:val="20"/>
          <w:szCs w:val="20"/>
          <w:u w:val="single"/>
        </w:rPr>
      </w:pPr>
    </w:p>
    <w:p w:rsidR="00BA3570" w:rsidRPr="00CF11A6" w:rsidRDefault="00BA3570" w:rsidP="00BA3570">
      <w:pPr>
        <w:jc w:val="both"/>
        <w:rPr>
          <w:rFonts w:ascii="Arial" w:hAnsi="Arial" w:cs="Arial"/>
          <w:sz w:val="20"/>
          <w:szCs w:val="20"/>
        </w:rPr>
      </w:pPr>
      <w:r w:rsidRPr="00CF11A6">
        <w:rPr>
          <w:rFonts w:ascii="Arial" w:hAnsi="Arial" w:cs="Arial"/>
          <w:sz w:val="20"/>
          <w:szCs w:val="20"/>
        </w:rPr>
        <w:t xml:space="preserve">Po građevinsko-ekonomskoj praksi ulaganje za održavanje (novoizgrađene) zgrade iznosi u prosjeku 2% uloženih sredstava tijekom gradnje. Kako Etnografski muzej Split od 2005. </w:t>
      </w:r>
      <w:r w:rsidRPr="00CF11A6">
        <w:rPr>
          <w:rFonts w:ascii="Arial" w:hAnsi="Arial" w:cs="Arial"/>
          <w:sz w:val="20"/>
          <w:szCs w:val="20"/>
        </w:rPr>
        <w:lastRenderedPageBreak/>
        <w:t xml:space="preserve">godine skrbi o novoj i skupoj zgradi u svakome slučaju treba predvidjeti i određena sredstva za održavanje. </w:t>
      </w:r>
    </w:p>
    <w:p w:rsidR="00BA3570" w:rsidRPr="00CF11A6" w:rsidRDefault="00BA3570" w:rsidP="00BA3570">
      <w:pPr>
        <w:jc w:val="both"/>
        <w:rPr>
          <w:rFonts w:ascii="Arial" w:hAnsi="Arial" w:cs="Arial"/>
          <w:sz w:val="20"/>
          <w:szCs w:val="20"/>
        </w:rPr>
      </w:pPr>
      <w:r w:rsidRPr="00CF11A6">
        <w:rPr>
          <w:rFonts w:ascii="Arial" w:hAnsi="Arial" w:cs="Arial"/>
          <w:sz w:val="20"/>
          <w:szCs w:val="20"/>
        </w:rPr>
        <w:t xml:space="preserve">Skupa i moderna rasvjeta, skupi alarmni i vatrodojavni sustavi, skupi videonadzor, skupi parket, lift, drvene ograde i podovi i sve ostalo ugrađeno u muzejsku zgradu traži i ulaganje na polju održavanja i popravaka. </w:t>
      </w:r>
    </w:p>
    <w:p w:rsidR="00BA3570" w:rsidRPr="00CF11A6" w:rsidRDefault="00BA3570" w:rsidP="00BA3570">
      <w:pPr>
        <w:jc w:val="both"/>
        <w:rPr>
          <w:rFonts w:ascii="Arial" w:hAnsi="Arial" w:cs="Arial"/>
          <w:sz w:val="20"/>
          <w:szCs w:val="20"/>
        </w:rPr>
      </w:pPr>
    </w:p>
    <w:p w:rsidR="00BA3570" w:rsidRPr="00CF11A6" w:rsidRDefault="00BA3570" w:rsidP="00BA3570">
      <w:pPr>
        <w:numPr>
          <w:ilvl w:val="2"/>
          <w:numId w:val="4"/>
        </w:numPr>
        <w:jc w:val="both"/>
        <w:rPr>
          <w:rFonts w:ascii="Arial" w:hAnsi="Arial" w:cs="Arial"/>
          <w:sz w:val="20"/>
          <w:szCs w:val="20"/>
        </w:rPr>
      </w:pPr>
      <w:r w:rsidRPr="00CF11A6">
        <w:rPr>
          <w:rFonts w:ascii="Arial" w:hAnsi="Arial" w:cs="Arial"/>
          <w:sz w:val="20"/>
          <w:szCs w:val="20"/>
        </w:rPr>
        <w:t>ČUVANJE ZGRADE – fizička zaštita muzeja</w:t>
      </w:r>
    </w:p>
    <w:p w:rsidR="00BA3570" w:rsidRPr="00CF11A6" w:rsidRDefault="00BA3570" w:rsidP="00BA3570">
      <w:pPr>
        <w:rPr>
          <w:rFonts w:ascii="Arial" w:hAnsi="Arial" w:cs="Arial"/>
          <w:sz w:val="20"/>
          <w:szCs w:val="20"/>
        </w:rPr>
      </w:pPr>
    </w:p>
    <w:p w:rsidR="00BA3570" w:rsidRPr="00CF11A6" w:rsidRDefault="00BA3570" w:rsidP="00BA3570">
      <w:pPr>
        <w:jc w:val="both"/>
        <w:rPr>
          <w:rFonts w:ascii="Arial" w:hAnsi="Arial" w:cs="Arial"/>
          <w:sz w:val="20"/>
          <w:szCs w:val="20"/>
        </w:rPr>
      </w:pPr>
      <w:r w:rsidRPr="00CF11A6">
        <w:rPr>
          <w:rFonts w:ascii="Arial" w:hAnsi="Arial" w:cs="Arial"/>
          <w:sz w:val="20"/>
          <w:szCs w:val="20"/>
        </w:rPr>
        <w:t xml:space="preserve">Projektanti, izvođač i Muzej su napravili sve što je potrebno da bi zgrada u Severovoj bila tehnički osigurana i zaštićena, međutim ostaje pitanje fizičke zaštite. Kako se otvorila cjelokupna zgrada, </w:t>
      </w:r>
      <w:r>
        <w:rPr>
          <w:rFonts w:ascii="Arial" w:hAnsi="Arial" w:cs="Arial"/>
          <w:sz w:val="20"/>
          <w:szCs w:val="20"/>
        </w:rPr>
        <w:t>Potrebno je povremeno osigurati</w:t>
      </w:r>
      <w:r w:rsidRPr="00CF11A6">
        <w:rPr>
          <w:rFonts w:ascii="Arial" w:hAnsi="Arial" w:cs="Arial"/>
          <w:sz w:val="20"/>
          <w:szCs w:val="20"/>
        </w:rPr>
        <w:t xml:space="preserve"> fizičku zaštitu zgrade (sa službom koja s Gradom ima ugovor). </w:t>
      </w:r>
    </w:p>
    <w:p w:rsidR="00BA3570" w:rsidRPr="00CF11A6" w:rsidRDefault="00BA3570" w:rsidP="00BA3570">
      <w:pPr>
        <w:jc w:val="both"/>
        <w:rPr>
          <w:rFonts w:ascii="Arial" w:hAnsi="Arial" w:cs="Arial"/>
          <w:sz w:val="20"/>
          <w:szCs w:val="20"/>
        </w:rPr>
      </w:pPr>
    </w:p>
    <w:p w:rsidR="00BA3570" w:rsidRPr="00CF11A6" w:rsidRDefault="00BA3570" w:rsidP="00BA3570">
      <w:pPr>
        <w:jc w:val="both"/>
        <w:rPr>
          <w:rFonts w:ascii="Arial" w:hAnsi="Arial" w:cs="Arial"/>
          <w:sz w:val="20"/>
          <w:szCs w:val="20"/>
        </w:rPr>
      </w:pPr>
      <w:r w:rsidRPr="00CF11A6">
        <w:rPr>
          <w:rFonts w:ascii="Arial" w:hAnsi="Arial" w:cs="Arial"/>
          <w:sz w:val="20"/>
          <w:szCs w:val="20"/>
        </w:rPr>
        <w:t>Problem se diže na višu razinu u trenutku kada je muzej integrirao i susjednu zgradu za radne prostore te izlaz za Vestibul. Tada je objekt zaista dobio veliku vrijednost koju treba zaštititi.</w:t>
      </w:r>
    </w:p>
    <w:p w:rsidR="00BA3570" w:rsidRDefault="00BA3570" w:rsidP="00BA3570">
      <w:pPr>
        <w:jc w:val="both"/>
        <w:rPr>
          <w:rFonts w:ascii="Arial" w:hAnsi="Arial" w:cs="Arial"/>
          <w:sz w:val="20"/>
          <w:szCs w:val="20"/>
        </w:rPr>
      </w:pPr>
    </w:p>
    <w:p w:rsidR="00BA3570" w:rsidRPr="00CF11A6" w:rsidRDefault="00BA3570" w:rsidP="00BA3570">
      <w:pPr>
        <w:numPr>
          <w:ilvl w:val="2"/>
          <w:numId w:val="4"/>
        </w:numPr>
        <w:rPr>
          <w:rFonts w:ascii="Arial" w:hAnsi="Arial" w:cs="Arial"/>
          <w:sz w:val="20"/>
          <w:szCs w:val="20"/>
        </w:rPr>
      </w:pPr>
      <w:r w:rsidRPr="00CF11A6">
        <w:rPr>
          <w:rFonts w:ascii="Arial" w:hAnsi="Arial" w:cs="Arial"/>
          <w:sz w:val="20"/>
          <w:szCs w:val="20"/>
        </w:rPr>
        <w:t>Održavanje svih sustava</w:t>
      </w:r>
    </w:p>
    <w:p w:rsidR="00BA3570" w:rsidRPr="00CF11A6" w:rsidRDefault="00BA3570" w:rsidP="00BA3570">
      <w:pPr>
        <w:rPr>
          <w:rFonts w:ascii="Arial" w:hAnsi="Arial" w:cs="Arial"/>
          <w:sz w:val="20"/>
          <w:szCs w:val="20"/>
        </w:rPr>
      </w:pPr>
    </w:p>
    <w:p w:rsidR="00BA3570" w:rsidRPr="00CF11A6" w:rsidRDefault="00BA3570" w:rsidP="00BA3570">
      <w:pPr>
        <w:jc w:val="both"/>
        <w:rPr>
          <w:rFonts w:ascii="Arial" w:hAnsi="Arial" w:cs="Arial"/>
          <w:sz w:val="20"/>
          <w:szCs w:val="20"/>
        </w:rPr>
      </w:pPr>
      <w:r w:rsidRPr="00CF11A6">
        <w:rPr>
          <w:rFonts w:ascii="Arial" w:hAnsi="Arial" w:cs="Arial"/>
          <w:sz w:val="20"/>
          <w:szCs w:val="20"/>
        </w:rPr>
        <w:t xml:space="preserve">Da bi muzej uopće mogao normalno funkcionirati, te da bi u svakom trenutku imao podršku za otklanjanje strojarskih, elektroničkih, električnih, informatičkih, softverskih i drugih kvarova muzej treba paušalno plaćati brojne usluge, bez kojih ne može normalno funkcionirati. </w:t>
      </w:r>
    </w:p>
    <w:p w:rsidR="00BA3570" w:rsidRDefault="00BA3570" w:rsidP="00BA3570">
      <w:pPr>
        <w:jc w:val="both"/>
        <w:rPr>
          <w:rFonts w:ascii="Arial" w:hAnsi="Arial" w:cs="Arial"/>
          <w:sz w:val="20"/>
          <w:szCs w:val="20"/>
        </w:rPr>
      </w:pPr>
    </w:p>
    <w:p w:rsidR="00BA3570" w:rsidRPr="00CF11A6" w:rsidRDefault="00BA3570" w:rsidP="00BA3570">
      <w:pPr>
        <w:jc w:val="both"/>
        <w:rPr>
          <w:rFonts w:ascii="Arial" w:hAnsi="Arial" w:cs="Arial"/>
          <w:sz w:val="20"/>
          <w:szCs w:val="20"/>
        </w:rPr>
      </w:pPr>
    </w:p>
    <w:p w:rsidR="00BA3570" w:rsidRPr="00CF11A6" w:rsidRDefault="00BA3570" w:rsidP="00BA3570">
      <w:pPr>
        <w:numPr>
          <w:ilvl w:val="2"/>
          <w:numId w:val="4"/>
        </w:numPr>
        <w:jc w:val="both"/>
        <w:rPr>
          <w:rFonts w:ascii="Arial" w:hAnsi="Arial" w:cs="Arial"/>
          <w:sz w:val="20"/>
          <w:szCs w:val="20"/>
        </w:rPr>
      </w:pPr>
      <w:r w:rsidRPr="00CF11A6">
        <w:rPr>
          <w:rFonts w:ascii="Arial" w:hAnsi="Arial" w:cs="Arial"/>
          <w:sz w:val="20"/>
          <w:szCs w:val="20"/>
        </w:rPr>
        <w:t>Obrada i zaštita zbirki</w:t>
      </w:r>
    </w:p>
    <w:p w:rsidR="00BA3570" w:rsidRPr="00CF11A6" w:rsidRDefault="00BA3570" w:rsidP="00BA3570">
      <w:pPr>
        <w:jc w:val="both"/>
        <w:rPr>
          <w:rFonts w:ascii="Arial" w:hAnsi="Arial" w:cs="Arial"/>
          <w:sz w:val="20"/>
          <w:szCs w:val="20"/>
        </w:rPr>
      </w:pPr>
    </w:p>
    <w:p w:rsidR="00BA3570" w:rsidRPr="00CF11A6" w:rsidRDefault="00BA3570" w:rsidP="00BA3570">
      <w:pPr>
        <w:jc w:val="both"/>
        <w:rPr>
          <w:rFonts w:ascii="Arial" w:hAnsi="Arial" w:cs="Arial"/>
          <w:sz w:val="20"/>
          <w:szCs w:val="20"/>
        </w:rPr>
      </w:pPr>
      <w:r w:rsidRPr="00CF11A6">
        <w:rPr>
          <w:rFonts w:ascii="Arial" w:hAnsi="Arial" w:cs="Arial"/>
          <w:sz w:val="20"/>
          <w:szCs w:val="20"/>
        </w:rPr>
        <w:t>Upis, obrada i revizija kroz muzejski programa M++, te fizička zaštita zbirki i pojedinačnih predme</w:t>
      </w:r>
      <w:r>
        <w:rPr>
          <w:rFonts w:ascii="Arial" w:hAnsi="Arial" w:cs="Arial"/>
          <w:sz w:val="20"/>
          <w:szCs w:val="20"/>
        </w:rPr>
        <w:t>ta vršit će s</w:t>
      </w:r>
      <w:r w:rsidR="00C11078">
        <w:rPr>
          <w:rFonts w:ascii="Arial" w:hAnsi="Arial" w:cs="Arial"/>
          <w:sz w:val="20"/>
          <w:szCs w:val="20"/>
        </w:rPr>
        <w:t>e prema planu i programu za 2024</w:t>
      </w:r>
      <w:r w:rsidRPr="00CF11A6">
        <w:rPr>
          <w:rFonts w:ascii="Arial" w:hAnsi="Arial" w:cs="Arial"/>
          <w:sz w:val="20"/>
          <w:szCs w:val="20"/>
        </w:rPr>
        <w:t xml:space="preserve">. </w:t>
      </w:r>
      <w:r>
        <w:rPr>
          <w:rFonts w:ascii="Arial" w:hAnsi="Arial" w:cs="Arial"/>
          <w:sz w:val="20"/>
          <w:szCs w:val="20"/>
        </w:rPr>
        <w:t>g</w:t>
      </w:r>
      <w:r w:rsidRPr="00CF11A6">
        <w:rPr>
          <w:rFonts w:ascii="Arial" w:hAnsi="Arial" w:cs="Arial"/>
          <w:sz w:val="20"/>
          <w:szCs w:val="20"/>
        </w:rPr>
        <w:t>odinu</w:t>
      </w:r>
      <w:r>
        <w:rPr>
          <w:rFonts w:ascii="Arial" w:hAnsi="Arial" w:cs="Arial"/>
          <w:sz w:val="20"/>
          <w:szCs w:val="20"/>
        </w:rPr>
        <w:t xml:space="preserve"> kroz radionice za tekstil i radionice za drvo i metal.</w:t>
      </w:r>
    </w:p>
    <w:p w:rsidR="00BA3570" w:rsidRDefault="00BA3570" w:rsidP="00BA3570">
      <w:pPr>
        <w:jc w:val="both"/>
        <w:rPr>
          <w:rFonts w:ascii="Arial" w:hAnsi="Arial" w:cs="Arial"/>
          <w:sz w:val="20"/>
          <w:szCs w:val="20"/>
        </w:rPr>
      </w:pPr>
    </w:p>
    <w:p w:rsidR="00BA3570" w:rsidRPr="00CF11A6" w:rsidRDefault="00BA3570" w:rsidP="00BA3570">
      <w:pPr>
        <w:jc w:val="both"/>
        <w:rPr>
          <w:rFonts w:ascii="Arial" w:hAnsi="Arial" w:cs="Arial"/>
          <w:sz w:val="20"/>
          <w:szCs w:val="20"/>
        </w:rPr>
      </w:pPr>
    </w:p>
    <w:p w:rsidR="00BA3570" w:rsidRPr="00CF11A6" w:rsidRDefault="00BA3570" w:rsidP="00BA3570">
      <w:pPr>
        <w:jc w:val="both"/>
        <w:rPr>
          <w:rFonts w:ascii="Arial" w:hAnsi="Arial" w:cs="Arial"/>
          <w:sz w:val="20"/>
          <w:szCs w:val="20"/>
        </w:rPr>
      </w:pPr>
      <w:r w:rsidRPr="00CF11A6">
        <w:rPr>
          <w:rFonts w:ascii="Arial" w:hAnsi="Arial" w:cs="Arial"/>
          <w:sz w:val="20"/>
          <w:szCs w:val="20"/>
        </w:rPr>
        <w:t xml:space="preserve">1.2.6. Izložbena djelatnost u </w:t>
      </w:r>
      <w:r>
        <w:rPr>
          <w:rFonts w:ascii="Arial" w:hAnsi="Arial" w:cs="Arial"/>
          <w:sz w:val="20"/>
          <w:szCs w:val="20"/>
        </w:rPr>
        <w:t>2024</w:t>
      </w:r>
      <w:r w:rsidRPr="00CF11A6">
        <w:rPr>
          <w:rFonts w:ascii="Arial" w:hAnsi="Arial" w:cs="Arial"/>
          <w:sz w:val="20"/>
          <w:szCs w:val="20"/>
        </w:rPr>
        <w:t>. godini</w:t>
      </w:r>
    </w:p>
    <w:p w:rsidR="00BA3570" w:rsidRPr="006C6A93" w:rsidRDefault="00BA3570" w:rsidP="00BA3570">
      <w:pPr>
        <w:jc w:val="both"/>
        <w:rPr>
          <w:rFonts w:ascii="Arial" w:hAnsi="Arial" w:cs="Arial"/>
          <w:sz w:val="20"/>
          <w:szCs w:val="20"/>
        </w:rPr>
      </w:pPr>
    </w:p>
    <w:p w:rsidR="00BA3570" w:rsidRPr="00801CAA" w:rsidRDefault="00BA3570" w:rsidP="00BA3570">
      <w:pPr>
        <w:pStyle w:val="ListParagraph"/>
        <w:numPr>
          <w:ilvl w:val="0"/>
          <w:numId w:val="12"/>
        </w:numPr>
        <w:spacing w:after="0" w:line="240" w:lineRule="auto"/>
        <w:ind w:left="714" w:hanging="357"/>
        <w:jc w:val="both"/>
        <w:rPr>
          <w:rFonts w:ascii="Arial" w:hAnsi="Arial" w:cs="Arial"/>
          <w:b/>
          <w:sz w:val="20"/>
          <w:szCs w:val="20"/>
        </w:rPr>
      </w:pPr>
      <w:r w:rsidRPr="00801CAA">
        <w:rPr>
          <w:rFonts w:ascii="Arial" w:hAnsi="Arial" w:cs="Arial"/>
          <w:sz w:val="20"/>
          <w:szCs w:val="20"/>
        </w:rPr>
        <w:t xml:space="preserve">Izložba </w:t>
      </w:r>
      <w:r>
        <w:rPr>
          <w:rFonts w:ascii="Arial" w:hAnsi="Arial" w:cs="Arial"/>
          <w:b/>
          <w:sz w:val="20"/>
          <w:szCs w:val="20"/>
        </w:rPr>
        <w:t>Vatreno oružje Osmanskog carstva iz Etnografskog muzeja Split</w:t>
      </w:r>
    </w:p>
    <w:p w:rsidR="00BA3570" w:rsidRDefault="00BA3570" w:rsidP="00BA3570">
      <w:pPr>
        <w:rPr>
          <w:rFonts w:ascii="Arial" w:hAnsi="Arial" w:cs="Arial"/>
          <w:b/>
          <w:sz w:val="20"/>
          <w:szCs w:val="20"/>
          <w:lang w:val="pt-PT"/>
        </w:rPr>
      </w:pPr>
    </w:p>
    <w:p w:rsidR="00BA3570" w:rsidRPr="0025024A" w:rsidRDefault="00BA3570" w:rsidP="00BA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rPr>
      </w:pPr>
      <w:r w:rsidRPr="0025024A">
        <w:rPr>
          <w:rFonts w:ascii="Arial" w:eastAsia="Calibri" w:hAnsi="Arial" w:cs="Arial"/>
          <w:sz w:val="20"/>
          <w:szCs w:val="20"/>
        </w:rPr>
        <w:t>Od mnogih vrsta oružja koje se upotrebljavalo, najraširenije i najbolje očuvano je ono orij</w:t>
      </w:r>
      <w:r>
        <w:rPr>
          <w:rFonts w:ascii="Arial" w:eastAsia="Calibri" w:hAnsi="Arial" w:cs="Arial"/>
          <w:sz w:val="20"/>
          <w:szCs w:val="20"/>
        </w:rPr>
        <w:t>entalnoga porijekla, doneseno s</w:t>
      </w:r>
      <w:r w:rsidRPr="0025024A">
        <w:rPr>
          <w:rFonts w:ascii="Arial" w:eastAsia="Calibri" w:hAnsi="Arial" w:cs="Arial"/>
          <w:sz w:val="20"/>
          <w:szCs w:val="20"/>
        </w:rPr>
        <w:t xml:space="preserve"> turskim osvajanjima. Razlog popularnosti takvoga oružja je nesumnjivo i u tome što je ono bogato ukrašeno, te idealno kao ukras (što je i krajnji domet upotrebe oružja u ovim krajevima Hrvatske s kraja 19. i početka 20. stoljeća).</w:t>
      </w:r>
      <w:r w:rsidRPr="0025024A">
        <w:rPr>
          <w:rFonts w:ascii="Arial" w:eastAsia="Calibri" w:hAnsi="Arial" w:cs="Arial"/>
          <w:sz w:val="20"/>
          <w:szCs w:val="20"/>
        </w:rPr>
        <w:tab/>
      </w:r>
    </w:p>
    <w:p w:rsidR="00BA3570" w:rsidRPr="0025024A" w:rsidRDefault="00BA3570" w:rsidP="00BA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rPr>
      </w:pPr>
      <w:r w:rsidRPr="0025024A">
        <w:rPr>
          <w:rFonts w:ascii="Arial" w:eastAsia="Calibri" w:hAnsi="Arial" w:cs="Arial"/>
          <w:sz w:val="20"/>
          <w:szCs w:val="20"/>
        </w:rPr>
        <w:t>Najviše je dostupnih podataka upravo iz razdoblja druge polovice 19. i početka 20. stoljeća, pa su i muzejske zbirke (napose ona u Etnografskom muzeju u Splitu kao jedna od najvećih u Hrv</w:t>
      </w:r>
      <w:r>
        <w:rPr>
          <w:rFonts w:ascii="Arial" w:eastAsia="Calibri" w:hAnsi="Arial" w:cs="Arial"/>
          <w:sz w:val="20"/>
          <w:szCs w:val="20"/>
        </w:rPr>
        <w:t>atskoj</w:t>
      </w:r>
      <w:r w:rsidRPr="0025024A">
        <w:rPr>
          <w:rFonts w:ascii="Arial" w:eastAsia="Calibri" w:hAnsi="Arial" w:cs="Arial"/>
          <w:sz w:val="20"/>
          <w:szCs w:val="20"/>
        </w:rPr>
        <w:t>) prepune oružja s kraja stoljeća.</w:t>
      </w:r>
    </w:p>
    <w:p w:rsidR="00BA3570" w:rsidRPr="0025024A" w:rsidRDefault="00BA3570" w:rsidP="00BA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rPr>
      </w:pPr>
      <w:r w:rsidRPr="0025024A">
        <w:rPr>
          <w:rFonts w:ascii="Arial" w:eastAsia="Calibri" w:hAnsi="Arial" w:cs="Arial"/>
          <w:sz w:val="20"/>
          <w:szCs w:val="20"/>
        </w:rPr>
        <w:t>Nadalje, to je period iz kojega razaznajemo i majstore, izrađivače oružja i opreme, te vlasnike oružja koji su katkad ponosno upisivali svoje ime na određeni dio oružja.</w:t>
      </w:r>
    </w:p>
    <w:p w:rsidR="00BA3570" w:rsidRPr="0025024A" w:rsidRDefault="00BA3570" w:rsidP="00BA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rPr>
      </w:pPr>
      <w:r w:rsidRPr="0025024A">
        <w:rPr>
          <w:rFonts w:ascii="Arial" w:eastAsia="Calibri" w:hAnsi="Arial" w:cs="Arial"/>
          <w:sz w:val="20"/>
          <w:szCs w:val="20"/>
        </w:rPr>
        <w:t xml:space="preserve">Uopćeno gledajući, oružje koje se najduže upotrebljavalo u zagorskoj Dalmaciji i Hercegovini druge polovice 19. st. i početka 20. stoljeća imalo je svoju konstantu i čvrstu vezu s prošlim vremenima i osvajačima tih prostora, a naročito s Turcima. Tursko, osmanlijsko oružje je na spomenutim terenima prihvaćeno kao svoje i bilo je na vrlo visokoj cijeni. Oružje je u najvećem broju slučajeva bilo obrtnički proizvod. </w:t>
      </w:r>
    </w:p>
    <w:p w:rsidR="00BA3570" w:rsidRPr="0025024A" w:rsidRDefault="00BA3570" w:rsidP="00BA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rPr>
      </w:pPr>
      <w:r w:rsidRPr="0025024A">
        <w:rPr>
          <w:rFonts w:ascii="Arial" w:eastAsia="Calibri" w:hAnsi="Arial" w:cs="Arial"/>
          <w:sz w:val="20"/>
          <w:szCs w:val="20"/>
        </w:rPr>
        <w:t>Kako je oružje bilo cijenjeno kao vrijednost (materijalna i duhovna), mnogo se staroga oružja zadržalo u vrlo dobrome stanju i do današnjih dana. U prilog tome očuvanju ide i vrlo kvalitetna izrada te kvalitetan materijal od kojega je oružje izrađeno.</w:t>
      </w:r>
    </w:p>
    <w:p w:rsidR="00BA3570" w:rsidRPr="0025024A" w:rsidRDefault="00BA3570" w:rsidP="00BA3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sz w:val="20"/>
          <w:szCs w:val="20"/>
        </w:rPr>
      </w:pPr>
      <w:r w:rsidRPr="0025024A">
        <w:rPr>
          <w:rFonts w:ascii="Arial" w:eastAsia="Calibri" w:hAnsi="Arial" w:cs="Arial"/>
          <w:sz w:val="20"/>
          <w:szCs w:val="20"/>
        </w:rPr>
        <w:t>Ukrašavanje je bilo vrlo raznoliko. Kovine su se na mjestima predviđenima za nanošenje ukrasa izjedale kiselinom ili se, u pripremljene žljebove, ukucavala zlatna, srebrna ili mjedena žica. Ukrasi su u obliku valovitih linija, vitica ili biljnih motiva. Znalo se emajlirati, umetati zrnca dragoga ili poludragoga kamenja, posrebrivati ili pozlaćivati. Drveni dijelovi su se ukrašavali intarzijom, ukucavanjem žice (zlatne, srebrne ili mjedene) te ugrađivanjem mjedenim pločica (tzv. okovi, koje znaju biti lijepo ukrašeni).</w:t>
      </w:r>
    </w:p>
    <w:p w:rsidR="00BA3570" w:rsidRDefault="00BA3570" w:rsidP="00BA3570">
      <w:pPr>
        <w:pStyle w:val="NoSpacing"/>
        <w:spacing w:line="276" w:lineRule="auto"/>
        <w:jc w:val="both"/>
        <w:rPr>
          <w:rFonts w:ascii="Arial" w:hAnsi="Arial" w:cs="Arial"/>
          <w:sz w:val="20"/>
          <w:szCs w:val="20"/>
        </w:rPr>
      </w:pPr>
    </w:p>
    <w:p w:rsidR="006D67FE" w:rsidRDefault="006D67FE" w:rsidP="00BA3570">
      <w:pPr>
        <w:pStyle w:val="NoSpacing"/>
        <w:spacing w:line="276" w:lineRule="auto"/>
        <w:jc w:val="both"/>
        <w:rPr>
          <w:rFonts w:ascii="Arial" w:hAnsi="Arial" w:cs="Arial"/>
          <w:sz w:val="20"/>
          <w:szCs w:val="20"/>
        </w:rPr>
      </w:pPr>
    </w:p>
    <w:p w:rsidR="006D67FE" w:rsidRDefault="006D67FE" w:rsidP="00BA3570">
      <w:pPr>
        <w:pStyle w:val="NoSpacing"/>
        <w:spacing w:line="276" w:lineRule="auto"/>
        <w:jc w:val="both"/>
        <w:rPr>
          <w:rFonts w:ascii="Arial" w:hAnsi="Arial" w:cs="Arial"/>
          <w:sz w:val="20"/>
          <w:szCs w:val="20"/>
        </w:rPr>
      </w:pPr>
    </w:p>
    <w:p w:rsidR="00BA3570" w:rsidRPr="0025024A" w:rsidRDefault="00BA3570" w:rsidP="00BA3570">
      <w:pPr>
        <w:pStyle w:val="ListParagraph"/>
        <w:numPr>
          <w:ilvl w:val="0"/>
          <w:numId w:val="12"/>
        </w:numPr>
        <w:jc w:val="both"/>
        <w:rPr>
          <w:rFonts w:ascii="Arial" w:hAnsi="Arial" w:cs="Arial"/>
          <w:sz w:val="20"/>
          <w:szCs w:val="20"/>
        </w:rPr>
      </w:pPr>
      <w:r>
        <w:rPr>
          <w:rFonts w:ascii="Arial" w:hAnsi="Arial" w:cs="Arial"/>
          <w:b/>
          <w:sz w:val="20"/>
          <w:szCs w:val="20"/>
        </w:rPr>
        <w:lastRenderedPageBreak/>
        <w:t>Izložba</w:t>
      </w:r>
      <w:r w:rsidRPr="0025024A">
        <w:rPr>
          <w:rFonts w:ascii="Arial" w:hAnsi="Arial" w:cs="Arial"/>
          <w:b/>
          <w:sz w:val="20"/>
          <w:szCs w:val="20"/>
        </w:rPr>
        <w:t xml:space="preserve"> o splitskoj kupališnoj baštini</w:t>
      </w:r>
    </w:p>
    <w:p w:rsidR="00BA3570" w:rsidRPr="0025024A" w:rsidRDefault="00BA3570" w:rsidP="00BA3570">
      <w:pPr>
        <w:jc w:val="both"/>
        <w:rPr>
          <w:rFonts w:ascii="Arial" w:hAnsi="Arial" w:cs="Arial"/>
          <w:sz w:val="20"/>
          <w:szCs w:val="20"/>
        </w:rPr>
      </w:pPr>
      <w:r w:rsidRPr="0025024A">
        <w:rPr>
          <w:rFonts w:ascii="Arial" w:hAnsi="Arial" w:cs="Arial"/>
          <w:sz w:val="20"/>
          <w:szCs w:val="20"/>
        </w:rPr>
        <w:t xml:space="preserve">Ovom bi se izložbom problematizirao kulturološki aspekt i utjecaj koje splitske plaže imaju na svakodnevni život stanovništva. Pratili bi se svi oblici društvenosti koji su se razvijali na plaži, dijakronija društvenih normi i pravila ponašanja, rodni odnosi, pojava dokolice te razvoj turizma i vodenih sportova. Problematizirali bi se različiti oblici društvenosti vezani uz plažni prostor (okupljalište mladih, rodna raspodjela prostora, sportaši rekreativci, piciginaši i drugi). </w:t>
      </w:r>
    </w:p>
    <w:p w:rsidR="00BA3570" w:rsidRPr="0025024A" w:rsidRDefault="00BA3570" w:rsidP="00BA3570">
      <w:pPr>
        <w:jc w:val="both"/>
        <w:rPr>
          <w:rFonts w:ascii="Arial" w:hAnsi="Arial" w:cs="Arial"/>
          <w:sz w:val="20"/>
          <w:szCs w:val="20"/>
        </w:rPr>
      </w:pPr>
      <w:r w:rsidRPr="0025024A">
        <w:rPr>
          <w:rFonts w:ascii="Arial" w:hAnsi="Arial" w:cs="Arial"/>
          <w:sz w:val="20"/>
          <w:szCs w:val="20"/>
        </w:rPr>
        <w:t xml:space="preserve">Pripremni radovi za izložbu obuhvatili bi istraživanje u NSK, Državnom arhivu Split, muzejima te snimanje video intervjua koji bi se prezentirali u izložbenom prostoru tijekom trajanja izložbe. </w:t>
      </w:r>
      <w:r w:rsidRPr="0025024A">
        <w:rPr>
          <w:rFonts w:ascii="Arial" w:eastAsia="Arial Narrow" w:hAnsi="Arial" w:cs="Arial"/>
          <w:sz w:val="20"/>
          <w:szCs w:val="20"/>
        </w:rPr>
        <w:t xml:space="preserve">Uslijed nedostatka monografija i kritičkih studija vezanih uz temu, analizirala bi se novinska građa kako bi se omogućio dijakronijski pregled razvoja prostora plaže kao i spoznaje o razvoju turizma u gradu Splitu, kulturi kupanja u Splitu i počecima kupališnog turizma te o kupališnoj modi. </w:t>
      </w:r>
      <w:r w:rsidRPr="0025024A">
        <w:rPr>
          <w:rFonts w:ascii="Arial" w:hAnsi="Arial" w:cs="Arial"/>
          <w:sz w:val="20"/>
          <w:szCs w:val="20"/>
        </w:rPr>
        <w:t xml:space="preserve">Planirana su pretraživanja splitskih novina (Novo doba, Jadranska pošta, Duje Balavac, Jadranski dnevnik, Slobodna Dalmacija) iz kojih će se obuhvatiti različite vrste tekstova (osvrti, vijesti, humoreskne zabilježbe, eseji, oglasi, reklame, pisma čitatelja). </w:t>
      </w:r>
      <w:r w:rsidRPr="0025024A">
        <w:rPr>
          <w:rFonts w:ascii="Arial" w:eastAsia="Arial Narrow" w:hAnsi="Arial" w:cs="Arial"/>
          <w:color w:val="000000"/>
          <w:sz w:val="20"/>
          <w:szCs w:val="20"/>
        </w:rPr>
        <w:t>Dijakronijski pregled razvoja plaže kao javnog gradskog prostora koji se stvara i mijenja u skladu s kulturom, modom i potrebama građana važan je za razumijevanje današnje predodžbe, uloge i statusa splitskih plaža u životu lokalne zajednice i turističkoj ponudi grada.</w:t>
      </w:r>
      <w:r w:rsidRPr="0025024A">
        <w:rPr>
          <w:rFonts w:ascii="Arial" w:eastAsia="Arial Narrow" w:hAnsi="Arial" w:cs="Arial"/>
          <w:sz w:val="20"/>
          <w:szCs w:val="20"/>
        </w:rPr>
        <w:t xml:space="preserve"> </w:t>
      </w:r>
    </w:p>
    <w:p w:rsidR="00BA3570" w:rsidRDefault="00BA3570" w:rsidP="00BA3570">
      <w:pPr>
        <w:jc w:val="both"/>
        <w:rPr>
          <w:rFonts w:ascii="Arial" w:hAnsi="Arial" w:cs="Arial"/>
          <w:sz w:val="20"/>
          <w:szCs w:val="20"/>
        </w:rPr>
      </w:pPr>
    </w:p>
    <w:p w:rsidR="00BA3570" w:rsidRPr="00D07DB4" w:rsidRDefault="00BA3570" w:rsidP="00BA3570">
      <w:pPr>
        <w:pStyle w:val="ListParagraph"/>
        <w:numPr>
          <w:ilvl w:val="0"/>
          <w:numId w:val="33"/>
        </w:numPr>
        <w:spacing w:after="0" w:line="240" w:lineRule="auto"/>
        <w:jc w:val="both"/>
        <w:rPr>
          <w:rFonts w:ascii="Arial" w:hAnsi="Arial" w:cs="Arial"/>
          <w:sz w:val="20"/>
          <w:szCs w:val="20"/>
        </w:rPr>
      </w:pPr>
      <w:r w:rsidRPr="00D07DB4">
        <w:rPr>
          <w:rFonts w:ascii="Arial" w:hAnsi="Arial" w:cs="Arial"/>
          <w:sz w:val="20"/>
          <w:szCs w:val="20"/>
        </w:rPr>
        <w:t>Gostovanje izložbe</w:t>
      </w:r>
      <w:r>
        <w:rPr>
          <w:rFonts w:ascii="Arial" w:hAnsi="Arial" w:cs="Arial"/>
          <w:b/>
          <w:sz w:val="20"/>
          <w:szCs w:val="20"/>
        </w:rPr>
        <w:t xml:space="preserve"> </w:t>
      </w:r>
      <w:r w:rsidRPr="00D07DB4">
        <w:rPr>
          <w:rFonts w:ascii="Arial" w:hAnsi="Arial" w:cs="Arial"/>
          <w:b/>
          <w:sz w:val="20"/>
          <w:szCs w:val="20"/>
        </w:rPr>
        <w:t xml:space="preserve">“U škrinji i pred ogledalom”, </w:t>
      </w:r>
      <w:r w:rsidRPr="00D07DB4">
        <w:rPr>
          <w:rFonts w:ascii="Arial" w:hAnsi="Arial" w:cs="Arial"/>
          <w:sz w:val="20"/>
          <w:szCs w:val="20"/>
        </w:rPr>
        <w:t>Muzeja grada Kaštela</w:t>
      </w:r>
    </w:p>
    <w:p w:rsidR="00BA3570" w:rsidRPr="00D07DB4" w:rsidRDefault="00BA3570" w:rsidP="00BA3570">
      <w:pPr>
        <w:rPr>
          <w:rFonts w:ascii="Arial" w:hAnsi="Arial" w:cs="Arial"/>
          <w:sz w:val="20"/>
          <w:szCs w:val="20"/>
        </w:rPr>
      </w:pPr>
    </w:p>
    <w:p w:rsidR="00BA3570" w:rsidRPr="00D07DB4" w:rsidRDefault="00BA3570" w:rsidP="00BA3570">
      <w:pPr>
        <w:shd w:val="clear" w:color="auto" w:fill="FFFFFF"/>
        <w:jc w:val="both"/>
        <w:rPr>
          <w:rFonts w:ascii="Arial" w:hAnsi="Arial" w:cs="Arial"/>
          <w:sz w:val="20"/>
          <w:szCs w:val="20"/>
        </w:rPr>
      </w:pPr>
      <w:r w:rsidRPr="00D07DB4">
        <w:rPr>
          <w:rFonts w:ascii="Arial" w:hAnsi="Arial" w:cs="Arial"/>
          <w:sz w:val="20"/>
          <w:szCs w:val="20"/>
        </w:rPr>
        <w:t>Izložbom U ŠKRINJI I PRED O</w:t>
      </w:r>
      <w:r>
        <w:rPr>
          <w:rFonts w:ascii="Arial" w:hAnsi="Arial" w:cs="Arial"/>
          <w:sz w:val="20"/>
          <w:szCs w:val="20"/>
        </w:rPr>
        <w:t>GLEDALOM nastoji se</w:t>
      </w:r>
      <w:r w:rsidRPr="00D07DB4">
        <w:rPr>
          <w:rFonts w:ascii="Arial" w:hAnsi="Arial" w:cs="Arial"/>
          <w:sz w:val="20"/>
          <w:szCs w:val="20"/>
        </w:rPr>
        <w:t xml:space="preserve"> prikazati raznolikost bogatog, elegantnog i skupocjenog načina odijevanja dalmatinskog plemstva a reinterpretiranu i originalnu odjeću izložiti kao pandan svečanoj nošnji kaštelanskog puka u okviru Stalnog muzejskog postava.</w:t>
      </w:r>
    </w:p>
    <w:p w:rsidR="00BA3570" w:rsidRPr="00D07DB4" w:rsidRDefault="00BA3570" w:rsidP="00BA3570">
      <w:pPr>
        <w:shd w:val="clear" w:color="auto" w:fill="FFFFFF"/>
        <w:jc w:val="both"/>
        <w:rPr>
          <w:rFonts w:ascii="Arial" w:hAnsi="Arial" w:cs="Arial"/>
          <w:sz w:val="20"/>
          <w:szCs w:val="20"/>
          <w:shd w:val="clear" w:color="auto" w:fill="FFFFFF"/>
        </w:rPr>
      </w:pPr>
      <w:r w:rsidRPr="00D07DB4">
        <w:rPr>
          <w:rFonts w:ascii="Arial" w:hAnsi="Arial" w:cs="Arial"/>
          <w:sz w:val="20"/>
          <w:szCs w:val="20"/>
        </w:rPr>
        <w:t>Uz nekoliko sačuvanih originalnih odj</w:t>
      </w:r>
      <w:r>
        <w:rPr>
          <w:rFonts w:ascii="Arial" w:hAnsi="Arial" w:cs="Arial"/>
          <w:sz w:val="20"/>
          <w:szCs w:val="20"/>
        </w:rPr>
        <w:t>evnih predmeta i slika osmišljeni su</w:t>
      </w:r>
      <w:r w:rsidRPr="00D07DB4">
        <w:rPr>
          <w:rFonts w:ascii="Arial" w:hAnsi="Arial" w:cs="Arial"/>
          <w:sz w:val="20"/>
          <w:szCs w:val="20"/>
        </w:rPr>
        <w:t xml:space="preserve"> </w:t>
      </w:r>
      <w:r>
        <w:rPr>
          <w:rFonts w:ascii="Arial" w:hAnsi="Arial" w:cs="Arial"/>
          <w:sz w:val="20"/>
          <w:szCs w:val="20"/>
        </w:rPr>
        <w:t>i oblikovani novi</w:t>
      </w:r>
      <w:r w:rsidRPr="00D07DB4">
        <w:rPr>
          <w:rFonts w:ascii="Arial" w:hAnsi="Arial" w:cs="Arial"/>
          <w:sz w:val="20"/>
          <w:szCs w:val="20"/>
        </w:rPr>
        <w:t xml:space="preserve"> </w:t>
      </w:r>
      <w:r>
        <w:rPr>
          <w:rFonts w:ascii="Arial" w:hAnsi="Arial" w:cs="Arial"/>
          <w:sz w:val="20"/>
          <w:szCs w:val="20"/>
        </w:rPr>
        <w:t>kostimi</w:t>
      </w:r>
      <w:r w:rsidRPr="00D07DB4">
        <w:rPr>
          <w:rFonts w:ascii="Arial" w:hAnsi="Arial" w:cs="Arial"/>
          <w:sz w:val="20"/>
          <w:szCs w:val="20"/>
        </w:rPr>
        <w:t xml:space="preserve"> koji </w:t>
      </w:r>
      <w:r w:rsidRPr="00D07DB4">
        <w:rPr>
          <w:rFonts w:ascii="Arial" w:hAnsi="Arial" w:cs="Arial"/>
          <w:sz w:val="20"/>
          <w:szCs w:val="20"/>
          <w:shd w:val="clear" w:color="auto" w:fill="FFFFFF"/>
        </w:rPr>
        <w:t xml:space="preserve">još od 16. pa </w:t>
      </w:r>
      <w:r>
        <w:rPr>
          <w:rFonts w:ascii="Arial" w:hAnsi="Arial" w:cs="Arial"/>
          <w:sz w:val="20"/>
          <w:szCs w:val="20"/>
          <w:shd w:val="clear" w:color="auto" w:fill="FFFFFF"/>
        </w:rPr>
        <w:t>preko 17. i 18. s</w:t>
      </w:r>
      <w:r w:rsidRPr="00D07DB4">
        <w:rPr>
          <w:rFonts w:ascii="Arial" w:hAnsi="Arial" w:cs="Arial"/>
          <w:sz w:val="20"/>
          <w:szCs w:val="20"/>
          <w:shd w:val="clear" w:color="auto" w:fill="FFFFFF"/>
        </w:rPr>
        <w:t>toljeća slijede utjecaj francuske mode</w:t>
      </w:r>
      <w:r w:rsidRPr="00D07DB4">
        <w:rPr>
          <w:rFonts w:ascii="Arial" w:hAnsi="Arial" w:cs="Arial"/>
          <w:sz w:val="20"/>
          <w:szCs w:val="20"/>
        </w:rPr>
        <w:t>.</w:t>
      </w:r>
    </w:p>
    <w:p w:rsidR="00BA3570" w:rsidRDefault="00BA3570" w:rsidP="00BA3570">
      <w:pPr>
        <w:shd w:val="clear" w:color="auto" w:fill="FFFFFF"/>
        <w:jc w:val="both"/>
        <w:rPr>
          <w:rFonts w:ascii="Arial" w:hAnsi="Arial" w:cs="Arial"/>
          <w:sz w:val="20"/>
          <w:szCs w:val="20"/>
        </w:rPr>
      </w:pPr>
      <w:r w:rsidRPr="00D07DB4">
        <w:rPr>
          <w:rFonts w:ascii="Arial" w:hAnsi="Arial" w:cs="Arial"/>
          <w:sz w:val="20"/>
          <w:szCs w:val="20"/>
          <w:shd w:val="clear" w:color="auto" w:fill="FFFFFF"/>
        </w:rPr>
        <w:t xml:space="preserve">Nela Martinčić je </w:t>
      </w:r>
      <w:r w:rsidRPr="00D07DB4">
        <w:rPr>
          <w:rFonts w:ascii="Arial" w:hAnsi="Arial" w:cs="Arial"/>
          <w:sz w:val="20"/>
          <w:szCs w:val="20"/>
        </w:rPr>
        <w:t xml:space="preserve">kreirala i sašila odjeću kombinirajući različite elemente a sve kako bi dobili unikate koji u sebi sadržavaju stilizacije više prepoznatljivih povijesnih razdoblja. </w:t>
      </w:r>
    </w:p>
    <w:p w:rsidR="00BA3570" w:rsidRPr="00D07DB4" w:rsidRDefault="00BA3570" w:rsidP="00BA3570">
      <w:pPr>
        <w:jc w:val="both"/>
        <w:rPr>
          <w:rFonts w:ascii="Arial" w:hAnsi="Arial" w:cs="Arial"/>
          <w:sz w:val="20"/>
          <w:szCs w:val="20"/>
        </w:rPr>
      </w:pPr>
      <w:r w:rsidRPr="00D07DB4">
        <w:rPr>
          <w:rFonts w:ascii="Arial" w:hAnsi="Arial" w:cs="Arial"/>
          <w:sz w:val="20"/>
          <w:szCs w:val="20"/>
        </w:rPr>
        <w:t xml:space="preserve">Kaštelanski posjednici (splitsko i trogirsko plemstvo) i pučani (težaci) živjeli su u kolonatskome odnosu koji je trajao sve do 20. stoljeća. Uz sve različitosti među njima, razlikovala se i njihova odjeća. Težaci su sami izrađivali odjeću. </w:t>
      </w:r>
      <w:r w:rsidRPr="00D07DB4">
        <w:rPr>
          <w:rStyle w:val="A2"/>
          <w:rFonts w:ascii="Arial" w:hAnsi="Arial" w:cs="Arial"/>
          <w:sz w:val="20"/>
          <w:szCs w:val="20"/>
        </w:rPr>
        <w:t>Posjednici</w:t>
      </w:r>
      <w:r w:rsidRPr="00D07DB4">
        <w:rPr>
          <w:rFonts w:ascii="Arial" w:hAnsi="Arial" w:cs="Arial"/>
          <w:sz w:val="20"/>
          <w:szCs w:val="20"/>
        </w:rPr>
        <w:t xml:space="preserve"> su</w:t>
      </w:r>
      <w:r w:rsidRPr="00D07DB4">
        <w:rPr>
          <w:rStyle w:val="A2"/>
          <w:rFonts w:ascii="Arial" w:hAnsi="Arial" w:cs="Arial"/>
          <w:sz w:val="20"/>
          <w:szCs w:val="20"/>
        </w:rPr>
        <w:t xml:space="preserve"> većinom bili</w:t>
      </w:r>
      <w:r w:rsidRPr="00D07DB4">
        <w:rPr>
          <w:rFonts w:ascii="Arial" w:hAnsi="Arial" w:cs="Arial"/>
          <w:sz w:val="20"/>
          <w:szCs w:val="20"/>
        </w:rPr>
        <w:t xml:space="preserve"> siromašni skupocjenom odjećom, ali su ipak svojim skromnim mogućnostima nastojali slijediti Europsku modu. </w:t>
      </w:r>
      <w:r w:rsidRPr="00D07DB4">
        <w:rPr>
          <w:rFonts w:ascii="Arial" w:hAnsi="Arial" w:cs="Arial"/>
          <w:sz w:val="20"/>
          <w:szCs w:val="20"/>
          <w:shd w:val="clear" w:color="auto" w:fill="FFFFFF"/>
        </w:rPr>
        <w:t xml:space="preserve">Haljine koje su nosile dalmatinske plemkinje izrađivane su po narudžbi, stilski su slične i često je prisutan lokalni izričaj. Razlikovale su se vrstom i kvalitetom tkanine. Izrađivane su od </w:t>
      </w:r>
      <w:r w:rsidRPr="00D07DB4">
        <w:rPr>
          <w:rFonts w:ascii="Arial" w:hAnsi="Arial" w:cs="Arial"/>
          <w:sz w:val="20"/>
          <w:szCs w:val="20"/>
        </w:rPr>
        <w:t>fine nizozemske raše, padovanske čoje, damasta, tafta, škrlata, različitih flandrijskih sukana, svile, brokata, atlasa, baršuna i finog pamuka, ukrašavane su vezovima, čipkama i ukrasima od zlata i srebra.</w:t>
      </w:r>
    </w:p>
    <w:p w:rsidR="00BA3570" w:rsidRPr="00D07DB4" w:rsidRDefault="00BA3570" w:rsidP="00BA3570">
      <w:pPr>
        <w:shd w:val="clear" w:color="auto" w:fill="FFFFFF"/>
        <w:jc w:val="both"/>
        <w:rPr>
          <w:rFonts w:ascii="Arial" w:hAnsi="Arial" w:cs="Arial"/>
          <w:sz w:val="20"/>
          <w:szCs w:val="20"/>
        </w:rPr>
      </w:pPr>
    </w:p>
    <w:p w:rsidR="00BA3570" w:rsidRPr="005A23F5" w:rsidRDefault="00BA3570" w:rsidP="00BA3570">
      <w:pPr>
        <w:numPr>
          <w:ilvl w:val="0"/>
          <w:numId w:val="12"/>
        </w:numPr>
        <w:jc w:val="both"/>
        <w:rPr>
          <w:rFonts w:ascii="Arial" w:hAnsi="Arial" w:cs="Arial"/>
          <w:sz w:val="20"/>
          <w:szCs w:val="20"/>
        </w:rPr>
      </w:pPr>
      <w:r>
        <w:rPr>
          <w:rFonts w:ascii="Arial" w:hAnsi="Arial" w:cs="Arial"/>
          <w:sz w:val="20"/>
          <w:szCs w:val="20"/>
        </w:rPr>
        <w:t xml:space="preserve">Priprema izložbe </w:t>
      </w:r>
      <w:r w:rsidRPr="00D07DB4">
        <w:rPr>
          <w:rFonts w:ascii="Arial" w:hAnsi="Arial" w:cs="Arial"/>
          <w:b/>
          <w:sz w:val="20"/>
          <w:szCs w:val="20"/>
        </w:rPr>
        <w:t>Modni asesoari</w:t>
      </w:r>
    </w:p>
    <w:p w:rsidR="00BA3570" w:rsidRDefault="00BA3570" w:rsidP="00BA3570">
      <w:pPr>
        <w:jc w:val="both"/>
        <w:rPr>
          <w:bCs/>
          <w:color w:val="000000" w:themeColor="text1"/>
        </w:rPr>
      </w:pPr>
    </w:p>
    <w:p w:rsidR="00BA3570" w:rsidRPr="00D07DB4" w:rsidRDefault="00BA3570" w:rsidP="00BA3570">
      <w:pPr>
        <w:jc w:val="both"/>
        <w:rPr>
          <w:rFonts w:ascii="Arial" w:eastAsia="Calibri" w:hAnsi="Arial" w:cs="Arial"/>
          <w:sz w:val="20"/>
          <w:szCs w:val="20"/>
        </w:rPr>
      </w:pPr>
      <w:r w:rsidRPr="00D07DB4">
        <w:rPr>
          <w:rFonts w:ascii="Arial" w:eastAsia="Calibri" w:hAnsi="Arial" w:cs="Arial"/>
          <w:sz w:val="20"/>
          <w:szCs w:val="20"/>
        </w:rPr>
        <w:t>Namjera ove izložbe</w:t>
      </w:r>
      <w:r>
        <w:rPr>
          <w:rFonts w:ascii="Arial" w:eastAsia="Calibri" w:hAnsi="Arial" w:cs="Arial"/>
          <w:sz w:val="20"/>
          <w:szCs w:val="20"/>
        </w:rPr>
        <w:t>, koja se planira realizirati 2025. godine,</w:t>
      </w:r>
      <w:r w:rsidRPr="00D07DB4">
        <w:rPr>
          <w:rFonts w:ascii="Arial" w:eastAsia="Calibri" w:hAnsi="Arial" w:cs="Arial"/>
          <w:sz w:val="20"/>
          <w:szCs w:val="20"/>
        </w:rPr>
        <w:t xml:space="preserve"> je iz vremenskih i stilskih  različitih odjevnih kompozicija muškog i ženskog odjevnog inventara Zbirke nošnji jadranskog područja izdvojiti i istaći najčešće vrlo sitne, gotovo neprimjetne predmete pri obradi</w:t>
      </w:r>
      <w:r w:rsidRPr="00D07DB4">
        <w:rPr>
          <w:rFonts w:ascii="Arial" w:eastAsia="Calibri" w:hAnsi="Arial" w:cs="Arial"/>
          <w:i/>
          <w:sz w:val="20"/>
          <w:szCs w:val="20"/>
        </w:rPr>
        <w:t xml:space="preserve"> velikih </w:t>
      </w:r>
      <w:r w:rsidRPr="00D07DB4">
        <w:rPr>
          <w:rFonts w:ascii="Arial" w:eastAsia="Calibri" w:hAnsi="Arial" w:cs="Arial"/>
          <w:sz w:val="20"/>
          <w:szCs w:val="20"/>
        </w:rPr>
        <w:t xml:space="preserve"> tema i cjelina, a kojima struka vrlo često prepoznaju i određuju stil, vrijeme i mjesto nastanka  ako oni nisu očiti ni upisani kao sigurna informacija u dokumentaciji.</w:t>
      </w:r>
    </w:p>
    <w:p w:rsidR="00BA3570" w:rsidRPr="00D07DB4" w:rsidRDefault="00BA3570" w:rsidP="00BA3570">
      <w:pPr>
        <w:jc w:val="both"/>
        <w:rPr>
          <w:rFonts w:ascii="Arial" w:eastAsia="Calibri" w:hAnsi="Arial" w:cs="Arial"/>
          <w:sz w:val="20"/>
          <w:szCs w:val="20"/>
        </w:rPr>
      </w:pPr>
      <w:r w:rsidRPr="00D07DB4">
        <w:rPr>
          <w:rFonts w:ascii="Arial" w:eastAsia="Calibri" w:hAnsi="Arial" w:cs="Arial"/>
          <w:sz w:val="20"/>
          <w:szCs w:val="20"/>
        </w:rPr>
        <w:t>Za naglasiti je da će za ovu izložbu biti izabrani i potpuno nevidljivi  predmeti iz odjevne kategorije rublja, a koji uveliko nose odjevni stil poput fišbajna odnosno korzeta karakterističnih za drugu polovinu 19. st.</w:t>
      </w:r>
    </w:p>
    <w:p w:rsidR="00BA3570" w:rsidRDefault="00BA3570" w:rsidP="00BA3570">
      <w:pPr>
        <w:jc w:val="both"/>
        <w:rPr>
          <w:rFonts w:ascii="Arial" w:hAnsi="Arial" w:cs="Arial"/>
          <w:sz w:val="20"/>
          <w:szCs w:val="20"/>
        </w:rPr>
      </w:pPr>
    </w:p>
    <w:p w:rsidR="00BA3570" w:rsidRPr="00D07DB4" w:rsidRDefault="00BA3570" w:rsidP="00BA3570">
      <w:pPr>
        <w:pStyle w:val="ListParagraph"/>
        <w:numPr>
          <w:ilvl w:val="0"/>
          <w:numId w:val="12"/>
        </w:numPr>
        <w:spacing w:after="0" w:line="240" w:lineRule="auto"/>
        <w:jc w:val="both"/>
        <w:rPr>
          <w:rFonts w:ascii="Arial" w:hAnsi="Arial" w:cs="Arial"/>
          <w:b/>
          <w:sz w:val="20"/>
          <w:szCs w:val="20"/>
        </w:rPr>
      </w:pPr>
      <w:r w:rsidRPr="00D07DB4">
        <w:rPr>
          <w:rFonts w:ascii="Arial" w:hAnsi="Arial" w:cs="Arial"/>
          <w:sz w:val="20"/>
          <w:szCs w:val="20"/>
        </w:rPr>
        <w:t xml:space="preserve">Priprema izložbe </w:t>
      </w:r>
      <w:r w:rsidRPr="00D07DB4">
        <w:rPr>
          <w:rFonts w:ascii="Arial" w:hAnsi="Arial" w:cs="Arial"/>
          <w:b/>
          <w:sz w:val="20"/>
          <w:szCs w:val="20"/>
        </w:rPr>
        <w:t>o čatrnjama i lokvama na području Neretve</w:t>
      </w:r>
    </w:p>
    <w:p w:rsidR="00BA3570" w:rsidRDefault="00BA3570" w:rsidP="00BA3570">
      <w:pPr>
        <w:jc w:val="both"/>
        <w:rPr>
          <w:rFonts w:ascii="Arial" w:hAnsi="Arial" w:cs="Arial"/>
          <w:sz w:val="20"/>
          <w:szCs w:val="20"/>
        </w:rPr>
      </w:pPr>
    </w:p>
    <w:p w:rsidR="00BA3570" w:rsidRPr="00D07DB4" w:rsidRDefault="00BA3570" w:rsidP="00BA3570">
      <w:pPr>
        <w:jc w:val="both"/>
        <w:rPr>
          <w:rFonts w:ascii="Arial" w:hAnsi="Arial" w:cs="Arial"/>
          <w:sz w:val="20"/>
          <w:szCs w:val="20"/>
        </w:rPr>
      </w:pPr>
      <w:r w:rsidRPr="00D07DB4">
        <w:rPr>
          <w:rFonts w:ascii="Arial" w:hAnsi="Arial" w:cs="Arial"/>
          <w:sz w:val="20"/>
          <w:szCs w:val="20"/>
        </w:rPr>
        <w:t>Markica Vujica iz Metkovića, voditelj „Udruge za promicanje zaštite prirodne i kulturne baštine Neretve - Baštinik“, godinama istražuje i dokumentira lokve</w:t>
      </w:r>
      <w:r w:rsidRPr="00D07DB4">
        <w:rPr>
          <w:rFonts w:ascii="Arial" w:hAnsi="Arial" w:cs="Arial"/>
          <w:i/>
          <w:sz w:val="20"/>
          <w:szCs w:val="20"/>
        </w:rPr>
        <w:t xml:space="preserve"> i čatrnje</w:t>
      </w:r>
      <w:r w:rsidRPr="00D07DB4">
        <w:rPr>
          <w:rFonts w:ascii="Arial" w:hAnsi="Arial" w:cs="Arial"/>
          <w:sz w:val="20"/>
          <w:szCs w:val="20"/>
        </w:rPr>
        <w:t xml:space="preserve"> (kamena zdanja za prikupljanje vode)na području doline Neretve. Izdao je dvije vrijedne brošure o ovoj tematici –„Voda iz kamena“,koje brojnim fotografijama s tekstualnim prilogom slikovito prikazuju ove iznimne spomenike tradicijske graditeljske baštine.</w:t>
      </w:r>
    </w:p>
    <w:p w:rsidR="00BA3570" w:rsidRDefault="00BA3570" w:rsidP="00BA3570">
      <w:pPr>
        <w:jc w:val="both"/>
        <w:rPr>
          <w:rFonts w:ascii="Arial" w:hAnsi="Arial" w:cs="Arial"/>
          <w:sz w:val="20"/>
          <w:szCs w:val="20"/>
        </w:rPr>
      </w:pPr>
      <w:r w:rsidRPr="00D07DB4">
        <w:rPr>
          <w:rFonts w:ascii="Arial" w:hAnsi="Arial" w:cs="Arial"/>
          <w:sz w:val="20"/>
          <w:szCs w:val="20"/>
        </w:rPr>
        <w:t xml:space="preserve">Nakon upućenog usmenog prijedloga i dogovora s gospodinom Vujicom o suradnji i mogućoj realizaciji ideje o budućoj foto-izložbi na ovu temu u našem muzeju, tijekom iduće godine </w:t>
      </w:r>
      <w:r w:rsidRPr="00D07DB4">
        <w:rPr>
          <w:rFonts w:ascii="Arial" w:hAnsi="Arial" w:cs="Arial"/>
          <w:sz w:val="20"/>
          <w:szCs w:val="20"/>
        </w:rPr>
        <w:lastRenderedPageBreak/>
        <w:t xml:space="preserve">predviđena je razrada plana i dogovor o zajedničkom radu na koncepciji izložbe i pratećoj izložbenoj publikaciji. </w:t>
      </w:r>
    </w:p>
    <w:p w:rsidR="00BA3570" w:rsidRDefault="00BA3570" w:rsidP="00BA3570">
      <w:pPr>
        <w:jc w:val="both"/>
        <w:rPr>
          <w:rFonts w:ascii="Arial" w:hAnsi="Arial" w:cs="Arial"/>
          <w:sz w:val="20"/>
          <w:szCs w:val="20"/>
        </w:rPr>
      </w:pPr>
    </w:p>
    <w:p w:rsidR="00BA3570" w:rsidRDefault="00BA3570" w:rsidP="00BA3570">
      <w:pPr>
        <w:pStyle w:val="ListParagraph"/>
        <w:numPr>
          <w:ilvl w:val="0"/>
          <w:numId w:val="12"/>
        </w:numPr>
        <w:jc w:val="both"/>
        <w:rPr>
          <w:rFonts w:ascii="Arial" w:hAnsi="Arial" w:cs="Arial"/>
          <w:sz w:val="20"/>
          <w:szCs w:val="20"/>
        </w:rPr>
      </w:pPr>
      <w:r w:rsidRPr="00052BB1">
        <w:rPr>
          <w:rFonts w:ascii="Arial" w:hAnsi="Arial" w:cs="Arial"/>
          <w:sz w:val="20"/>
          <w:szCs w:val="20"/>
        </w:rPr>
        <w:t>Projekt Dubrovački šudari</w:t>
      </w:r>
    </w:p>
    <w:p w:rsidR="00BA3570" w:rsidRPr="00052BB1" w:rsidRDefault="00BA3570" w:rsidP="00BA3570">
      <w:pPr>
        <w:jc w:val="both"/>
        <w:rPr>
          <w:rFonts w:ascii="Arial" w:eastAsia="Calibri" w:hAnsi="Arial" w:cs="Arial"/>
          <w:sz w:val="20"/>
          <w:szCs w:val="20"/>
        </w:rPr>
      </w:pPr>
      <w:r w:rsidRPr="00052BB1">
        <w:rPr>
          <w:rFonts w:ascii="Arial" w:eastAsia="Calibri" w:hAnsi="Arial" w:cs="Arial"/>
          <w:sz w:val="20"/>
          <w:szCs w:val="20"/>
        </w:rPr>
        <w:t xml:space="preserve">Plan i program za slijedeću 2024.godinu ponovo se naslanja na dosadašnji rad višegodišnjeg projekta radnog naziva </w:t>
      </w:r>
      <w:r>
        <w:rPr>
          <w:rFonts w:ascii="Arial" w:eastAsia="Calibri" w:hAnsi="Arial" w:cs="Arial"/>
          <w:b/>
          <w:sz w:val="20"/>
          <w:szCs w:val="20"/>
        </w:rPr>
        <w:t>„dubro</w:t>
      </w:r>
      <w:r w:rsidRPr="00052BB1">
        <w:rPr>
          <w:rFonts w:ascii="Arial" w:eastAsia="Calibri" w:hAnsi="Arial" w:cs="Arial"/>
          <w:b/>
          <w:sz w:val="20"/>
          <w:szCs w:val="20"/>
        </w:rPr>
        <w:t xml:space="preserve">vački šudari“ </w:t>
      </w:r>
      <w:r w:rsidRPr="00052BB1">
        <w:rPr>
          <w:rFonts w:ascii="Arial" w:eastAsia="Calibri" w:hAnsi="Arial" w:cs="Arial"/>
          <w:sz w:val="20"/>
          <w:szCs w:val="20"/>
        </w:rPr>
        <w:t>jer je do sada samo dio ovog projekta, izrada primjerka ručne izrade, odnosno fizička  rekonstrukcija ovog predmeta pri kraju, a kojoj je prehodila rekonstrukcija odnosno analiza tehnoloških osobina i svojstava ove vrste predmeta obrađenih od stručnjaka i tehnologijom Tekstilno tehnološkog fakulteta u Zagrebu kakvu ni Etnografski muzej Split, ni Muzej grada Kaštela nemaju, a vjerojatno ni u budućnosti do takve tehnološke, digitalne opreme neće skoro doći.</w:t>
      </w:r>
    </w:p>
    <w:p w:rsidR="00BA3570" w:rsidRPr="00052BB1" w:rsidRDefault="00BA3570" w:rsidP="00BA3570">
      <w:pPr>
        <w:jc w:val="both"/>
        <w:rPr>
          <w:rFonts w:ascii="Arial" w:eastAsia="Calibri" w:hAnsi="Arial" w:cs="Arial"/>
          <w:sz w:val="20"/>
          <w:szCs w:val="20"/>
        </w:rPr>
      </w:pPr>
      <w:r w:rsidRPr="00052BB1">
        <w:rPr>
          <w:rFonts w:ascii="Arial" w:eastAsia="Calibri" w:hAnsi="Arial" w:cs="Arial"/>
          <w:sz w:val="20"/>
          <w:szCs w:val="20"/>
        </w:rPr>
        <w:t>Za naglasiti je da se s obradom ovog segmenta tradicijskog tekstilnog rukotvorstva uključuje i širi na sve veći broj dionika od studenata TTF-a  i njihovih stručnjaka, preko prevoditelja Petra Strunje (Universita Iuav di Venezia, Venezia, Italija) koji je zasad neformalno i nedovršeno preveo do sad priskrbljena pisma, dokumente Židovske općine  o Davidu Morpurgu i  o svilarstvu u Splitu u drugoj polovici 19. st.</w:t>
      </w:r>
    </w:p>
    <w:p w:rsidR="00BA3570" w:rsidRPr="00052BB1" w:rsidRDefault="00BA3570" w:rsidP="00BA3570">
      <w:pPr>
        <w:jc w:val="both"/>
        <w:rPr>
          <w:rFonts w:ascii="Arial" w:eastAsia="Calibri" w:hAnsi="Arial" w:cs="Arial"/>
          <w:sz w:val="20"/>
          <w:szCs w:val="20"/>
        </w:rPr>
      </w:pPr>
      <w:r w:rsidRPr="00052BB1">
        <w:rPr>
          <w:rFonts w:ascii="Arial" w:eastAsia="Calibri" w:hAnsi="Arial" w:cs="Arial"/>
          <w:sz w:val="20"/>
          <w:szCs w:val="20"/>
        </w:rPr>
        <w:t>Nadalje, temeljem dosadašnje radionice ručnog tkanja u Muzeju grada Kaštela  nastati će</w:t>
      </w:r>
      <w:r w:rsidR="00593AC9">
        <w:rPr>
          <w:rFonts w:ascii="Arial" w:eastAsia="Calibri" w:hAnsi="Arial" w:cs="Arial"/>
          <w:sz w:val="20"/>
          <w:szCs w:val="20"/>
        </w:rPr>
        <w:t xml:space="preserve"> </w:t>
      </w:r>
      <w:r w:rsidRPr="00052BB1">
        <w:rPr>
          <w:rFonts w:ascii="Arial" w:eastAsia="Calibri" w:hAnsi="Arial" w:cs="Arial"/>
          <w:sz w:val="20"/>
          <w:szCs w:val="20"/>
        </w:rPr>
        <w:t xml:space="preserve">prvi ručno rađeni revitalizirani primjerak dubrovačkog šudara ili dumanjskog ubručića. Izraditi će ga Marija Nakić uključena u ovaj projekt posredstvom TTF dodjelom i ove joj teme kao doktorantice TTF-a. </w:t>
      </w:r>
    </w:p>
    <w:p w:rsidR="00BA3570" w:rsidRPr="00052BB1" w:rsidRDefault="00BA3570" w:rsidP="00BA3570">
      <w:pPr>
        <w:jc w:val="both"/>
        <w:rPr>
          <w:rFonts w:ascii="Arial" w:hAnsi="Arial" w:cs="Arial"/>
          <w:sz w:val="20"/>
          <w:szCs w:val="20"/>
        </w:rPr>
      </w:pPr>
    </w:p>
    <w:p w:rsidR="00BA3570" w:rsidRDefault="00BA3570" w:rsidP="00BA3570">
      <w:pPr>
        <w:jc w:val="both"/>
        <w:rPr>
          <w:rFonts w:ascii="Arial" w:hAnsi="Arial" w:cs="Arial"/>
          <w:sz w:val="20"/>
          <w:szCs w:val="20"/>
        </w:rPr>
      </w:pPr>
    </w:p>
    <w:p w:rsidR="00BA3570" w:rsidRPr="003F718B" w:rsidRDefault="00BA3570" w:rsidP="00BA3570">
      <w:pPr>
        <w:tabs>
          <w:tab w:val="left" w:pos="1395"/>
        </w:tabs>
        <w:jc w:val="both"/>
        <w:rPr>
          <w:rFonts w:ascii="Arial" w:hAnsi="Arial" w:cs="Arial"/>
          <w:sz w:val="20"/>
          <w:szCs w:val="20"/>
        </w:rPr>
      </w:pPr>
      <w:r>
        <w:rPr>
          <w:rFonts w:ascii="Arial" w:hAnsi="Arial" w:cs="Arial"/>
          <w:sz w:val="20"/>
          <w:szCs w:val="20"/>
        </w:rPr>
        <w:tab/>
      </w:r>
    </w:p>
    <w:p w:rsidR="00BA3570" w:rsidRPr="00CF11A6" w:rsidRDefault="00BA3570" w:rsidP="00BA3570">
      <w:pPr>
        <w:numPr>
          <w:ilvl w:val="2"/>
          <w:numId w:val="10"/>
        </w:numPr>
        <w:jc w:val="both"/>
        <w:rPr>
          <w:rFonts w:ascii="Arial" w:hAnsi="Arial" w:cs="Arial"/>
          <w:sz w:val="20"/>
          <w:szCs w:val="20"/>
        </w:rPr>
      </w:pPr>
      <w:r>
        <w:rPr>
          <w:rFonts w:ascii="Arial" w:hAnsi="Arial" w:cs="Arial"/>
          <w:sz w:val="20"/>
          <w:szCs w:val="20"/>
        </w:rPr>
        <w:t>Izdavačka djelatnost u 2024</w:t>
      </w:r>
      <w:r w:rsidRPr="00CF11A6">
        <w:rPr>
          <w:rFonts w:ascii="Arial" w:hAnsi="Arial" w:cs="Arial"/>
          <w:sz w:val="20"/>
          <w:szCs w:val="20"/>
        </w:rPr>
        <w:t>. godini</w:t>
      </w:r>
    </w:p>
    <w:p w:rsidR="00BA3570" w:rsidRPr="00CF11A6" w:rsidRDefault="00BA3570" w:rsidP="00BA3570">
      <w:pPr>
        <w:jc w:val="both"/>
        <w:rPr>
          <w:rFonts w:ascii="Arial" w:hAnsi="Arial" w:cs="Arial"/>
          <w:sz w:val="20"/>
          <w:szCs w:val="20"/>
        </w:rPr>
      </w:pPr>
    </w:p>
    <w:p w:rsidR="00BA3570" w:rsidRPr="000419E9" w:rsidRDefault="00BA3570" w:rsidP="00BA3570">
      <w:pPr>
        <w:numPr>
          <w:ilvl w:val="0"/>
          <w:numId w:val="8"/>
        </w:numPr>
        <w:jc w:val="both"/>
        <w:rPr>
          <w:rFonts w:ascii="Arial" w:hAnsi="Arial" w:cs="Arial"/>
          <w:i/>
          <w:sz w:val="20"/>
          <w:szCs w:val="20"/>
        </w:rPr>
      </w:pPr>
      <w:r w:rsidRPr="000419E9">
        <w:rPr>
          <w:rFonts w:ascii="Arial" w:hAnsi="Arial" w:cs="Arial"/>
          <w:sz w:val="20"/>
          <w:szCs w:val="20"/>
        </w:rPr>
        <w:t xml:space="preserve">Katalog </w:t>
      </w:r>
      <w:r w:rsidRPr="00052BB1">
        <w:rPr>
          <w:rFonts w:ascii="Arial" w:hAnsi="Arial" w:cs="Arial"/>
          <w:i/>
          <w:sz w:val="20"/>
          <w:szCs w:val="20"/>
        </w:rPr>
        <w:t>Vatreno oružje Osmanskog carstva iz Etnografskog muzeja Split</w:t>
      </w:r>
      <w:r w:rsidRPr="000419E9">
        <w:rPr>
          <w:rFonts w:ascii="Arial" w:hAnsi="Arial" w:cs="Arial"/>
          <w:sz w:val="20"/>
          <w:szCs w:val="20"/>
        </w:rPr>
        <w:t xml:space="preserve"> (vezano uz izložbu)</w:t>
      </w:r>
    </w:p>
    <w:p w:rsidR="00BA3570" w:rsidRPr="004F2D8E" w:rsidRDefault="00BA3570" w:rsidP="00BA3570">
      <w:pPr>
        <w:numPr>
          <w:ilvl w:val="0"/>
          <w:numId w:val="8"/>
        </w:numPr>
        <w:jc w:val="both"/>
        <w:rPr>
          <w:rFonts w:ascii="Arial" w:hAnsi="Arial" w:cs="Arial"/>
          <w:i/>
          <w:sz w:val="20"/>
          <w:szCs w:val="20"/>
        </w:rPr>
      </w:pPr>
      <w:r w:rsidRPr="00CF11A6">
        <w:rPr>
          <w:rFonts w:ascii="Arial" w:hAnsi="Arial" w:cs="Arial"/>
          <w:sz w:val="20"/>
          <w:szCs w:val="20"/>
        </w:rPr>
        <w:t xml:space="preserve">časopis </w:t>
      </w:r>
      <w:r w:rsidRPr="00E35F16">
        <w:rPr>
          <w:rFonts w:ascii="Arial" w:hAnsi="Arial" w:cs="Arial"/>
          <w:i/>
          <w:sz w:val="20"/>
          <w:szCs w:val="20"/>
        </w:rPr>
        <w:t>Ethnologica Dalmatica</w:t>
      </w:r>
      <w:r w:rsidRPr="00CF11A6">
        <w:rPr>
          <w:rFonts w:ascii="Arial" w:hAnsi="Arial" w:cs="Arial"/>
          <w:sz w:val="20"/>
          <w:szCs w:val="20"/>
        </w:rPr>
        <w:t xml:space="preserve"> vol. </w:t>
      </w:r>
      <w:r>
        <w:rPr>
          <w:rFonts w:ascii="Arial" w:hAnsi="Arial" w:cs="Arial"/>
          <w:sz w:val="20"/>
          <w:szCs w:val="20"/>
        </w:rPr>
        <w:t>31</w:t>
      </w:r>
    </w:p>
    <w:p w:rsidR="00BA3570" w:rsidRPr="00CF11A6" w:rsidRDefault="00BA3570" w:rsidP="00BA3570">
      <w:pPr>
        <w:jc w:val="both"/>
        <w:rPr>
          <w:rFonts w:ascii="Arial" w:hAnsi="Arial" w:cs="Arial"/>
          <w:sz w:val="20"/>
          <w:szCs w:val="20"/>
        </w:rPr>
      </w:pPr>
    </w:p>
    <w:p w:rsidR="00BA3570" w:rsidRPr="00C93F44" w:rsidRDefault="00BA3570" w:rsidP="00BA3570">
      <w:pPr>
        <w:numPr>
          <w:ilvl w:val="2"/>
          <w:numId w:val="10"/>
        </w:numPr>
        <w:jc w:val="both"/>
        <w:rPr>
          <w:rFonts w:ascii="Arial" w:hAnsi="Arial" w:cs="Arial"/>
          <w:sz w:val="20"/>
          <w:szCs w:val="20"/>
        </w:rPr>
      </w:pPr>
      <w:r w:rsidRPr="00C93F44">
        <w:rPr>
          <w:rFonts w:ascii="Arial" w:hAnsi="Arial" w:cs="Arial"/>
          <w:sz w:val="20"/>
          <w:szCs w:val="20"/>
        </w:rPr>
        <w:t>Pedagoška djelatnost</w:t>
      </w:r>
      <w:r>
        <w:rPr>
          <w:rFonts w:ascii="Arial" w:hAnsi="Arial" w:cs="Arial"/>
          <w:sz w:val="20"/>
          <w:szCs w:val="20"/>
        </w:rPr>
        <w:t xml:space="preserve"> 202</w:t>
      </w:r>
      <w:r w:rsidR="00480A83">
        <w:rPr>
          <w:rFonts w:ascii="Arial" w:hAnsi="Arial" w:cs="Arial"/>
          <w:sz w:val="20"/>
          <w:szCs w:val="20"/>
        </w:rPr>
        <w:t>4</w:t>
      </w:r>
      <w:r>
        <w:rPr>
          <w:rFonts w:ascii="Arial" w:hAnsi="Arial" w:cs="Arial"/>
          <w:sz w:val="20"/>
          <w:szCs w:val="20"/>
        </w:rPr>
        <w:t>.</w:t>
      </w:r>
    </w:p>
    <w:p w:rsidR="00BA3570" w:rsidRPr="00C93F44" w:rsidRDefault="00BA3570" w:rsidP="00BA3570">
      <w:pPr>
        <w:jc w:val="both"/>
        <w:rPr>
          <w:rFonts w:ascii="Arial" w:hAnsi="Arial" w:cs="Arial"/>
          <w:sz w:val="20"/>
          <w:szCs w:val="20"/>
        </w:rPr>
      </w:pPr>
    </w:p>
    <w:p w:rsidR="00BA3570" w:rsidRDefault="00BA3570" w:rsidP="00BA3570">
      <w:pPr>
        <w:pStyle w:val="ListParagraph"/>
        <w:numPr>
          <w:ilvl w:val="0"/>
          <w:numId w:val="16"/>
        </w:numPr>
        <w:spacing w:after="0" w:line="240" w:lineRule="auto"/>
        <w:rPr>
          <w:rFonts w:ascii="Arial" w:hAnsi="Arial" w:cs="Arial"/>
          <w:sz w:val="20"/>
          <w:szCs w:val="20"/>
        </w:rPr>
      </w:pPr>
      <w:r w:rsidRPr="00C93F44">
        <w:rPr>
          <w:rFonts w:ascii="Arial" w:hAnsi="Arial" w:cs="Arial"/>
          <w:sz w:val="20"/>
          <w:szCs w:val="20"/>
        </w:rPr>
        <w:t xml:space="preserve">EDUKATIVNE RADIONICE ETNOGRAFSKOG MUZEJA SPLIT </w:t>
      </w:r>
    </w:p>
    <w:p w:rsidR="00BA3570" w:rsidRDefault="00BA3570" w:rsidP="00BA3570">
      <w:pPr>
        <w:rPr>
          <w:rFonts w:ascii="Arial" w:hAnsi="Arial" w:cs="Arial"/>
          <w:sz w:val="20"/>
          <w:szCs w:val="20"/>
        </w:rPr>
      </w:pPr>
    </w:p>
    <w:p w:rsidR="00BA3570" w:rsidRPr="007F7BEF" w:rsidRDefault="00BA3570" w:rsidP="00BA3570">
      <w:pPr>
        <w:pStyle w:val="ListParagraph"/>
        <w:numPr>
          <w:ilvl w:val="0"/>
          <w:numId w:val="12"/>
        </w:numPr>
        <w:spacing w:after="0" w:line="240" w:lineRule="auto"/>
        <w:ind w:left="426"/>
        <w:rPr>
          <w:rFonts w:ascii="Arial" w:hAnsi="Arial" w:cs="Arial"/>
          <w:sz w:val="20"/>
          <w:szCs w:val="20"/>
        </w:rPr>
      </w:pPr>
      <w:r>
        <w:rPr>
          <w:rFonts w:ascii="Arial" w:hAnsi="Arial" w:cs="Arial"/>
          <w:sz w:val="20"/>
          <w:szCs w:val="20"/>
        </w:rPr>
        <w:t>Tematske pedagoške radionice (25</w:t>
      </w:r>
      <w:r w:rsidRPr="007F7BEF">
        <w:rPr>
          <w:rFonts w:ascii="Arial" w:hAnsi="Arial" w:cs="Arial"/>
          <w:sz w:val="20"/>
          <w:szCs w:val="20"/>
        </w:rPr>
        <w:t xml:space="preserve"> radionica)</w:t>
      </w:r>
    </w:p>
    <w:p w:rsidR="00BA3570" w:rsidRPr="003E4B86" w:rsidRDefault="00BA3570" w:rsidP="00BA3570">
      <w:pPr>
        <w:pStyle w:val="style7"/>
        <w:tabs>
          <w:tab w:val="left" w:pos="1393"/>
          <w:tab w:val="left" w:pos="5010"/>
        </w:tabs>
        <w:spacing w:before="0" w:beforeAutospacing="0" w:after="0" w:afterAutospacing="0"/>
        <w:ind w:left="426"/>
        <w:jc w:val="both"/>
        <w:rPr>
          <w:rFonts w:ascii="Arial" w:hAnsi="Arial" w:cs="Arial"/>
          <w:b w:val="0"/>
          <w:color w:val="auto"/>
          <w:sz w:val="20"/>
          <w:szCs w:val="20"/>
        </w:rPr>
      </w:pPr>
    </w:p>
    <w:p w:rsidR="00BA3570" w:rsidRDefault="00BA3570" w:rsidP="00BA3570">
      <w:pPr>
        <w:pStyle w:val="ListParagraph"/>
        <w:numPr>
          <w:ilvl w:val="0"/>
          <w:numId w:val="16"/>
        </w:numPr>
        <w:spacing w:after="0" w:line="240" w:lineRule="auto"/>
        <w:rPr>
          <w:rFonts w:ascii="Arial" w:hAnsi="Arial" w:cs="Arial"/>
          <w:sz w:val="20"/>
          <w:szCs w:val="20"/>
        </w:rPr>
      </w:pPr>
      <w:r w:rsidRPr="00C93F44">
        <w:rPr>
          <w:rFonts w:ascii="Arial" w:hAnsi="Arial" w:cs="Arial"/>
          <w:sz w:val="20"/>
          <w:szCs w:val="20"/>
        </w:rPr>
        <w:t>PEDAGOŠKO – EDUKATIVNA AKCIJA  (18. 04</w:t>
      </w:r>
      <w:r w:rsidR="00C11078">
        <w:rPr>
          <w:rFonts w:ascii="Arial" w:hAnsi="Arial" w:cs="Arial"/>
          <w:sz w:val="20"/>
          <w:szCs w:val="20"/>
        </w:rPr>
        <w:t>.</w:t>
      </w:r>
      <w:r w:rsidRPr="00C93F44">
        <w:rPr>
          <w:rFonts w:ascii="Arial" w:hAnsi="Arial" w:cs="Arial"/>
          <w:sz w:val="20"/>
          <w:szCs w:val="20"/>
        </w:rPr>
        <w:t xml:space="preserve"> – 18. 05</w:t>
      </w:r>
      <w:r w:rsidR="00C11078">
        <w:rPr>
          <w:rFonts w:ascii="Arial" w:hAnsi="Arial" w:cs="Arial"/>
          <w:sz w:val="20"/>
          <w:szCs w:val="20"/>
        </w:rPr>
        <w:t>.</w:t>
      </w:r>
      <w:r w:rsidRPr="00C93F44">
        <w:rPr>
          <w:rFonts w:ascii="Arial" w:hAnsi="Arial" w:cs="Arial"/>
          <w:sz w:val="20"/>
          <w:szCs w:val="20"/>
        </w:rPr>
        <w:t>)</w:t>
      </w:r>
    </w:p>
    <w:p w:rsidR="00BA3570" w:rsidRDefault="00BA3570" w:rsidP="00BA3570">
      <w:pPr>
        <w:pStyle w:val="ListParagraph"/>
        <w:numPr>
          <w:ilvl w:val="0"/>
          <w:numId w:val="16"/>
        </w:numPr>
        <w:spacing w:after="0" w:line="240" w:lineRule="auto"/>
        <w:rPr>
          <w:rFonts w:ascii="Arial" w:hAnsi="Arial" w:cs="Arial"/>
          <w:sz w:val="20"/>
          <w:szCs w:val="20"/>
        </w:rPr>
      </w:pPr>
      <w:r>
        <w:rPr>
          <w:rFonts w:ascii="Arial" w:hAnsi="Arial" w:cs="Arial"/>
          <w:sz w:val="20"/>
          <w:szCs w:val="20"/>
        </w:rPr>
        <w:t>Noć muzeja</w:t>
      </w:r>
    </w:p>
    <w:p w:rsidR="00BA3570" w:rsidRDefault="00BA3570" w:rsidP="00BA3570">
      <w:pPr>
        <w:pStyle w:val="ListParagraph"/>
        <w:numPr>
          <w:ilvl w:val="0"/>
          <w:numId w:val="16"/>
        </w:numPr>
        <w:spacing w:after="0" w:line="240" w:lineRule="auto"/>
        <w:rPr>
          <w:rFonts w:ascii="Arial" w:hAnsi="Arial" w:cs="Arial"/>
          <w:sz w:val="20"/>
          <w:szCs w:val="20"/>
        </w:rPr>
      </w:pPr>
      <w:r>
        <w:rPr>
          <w:rFonts w:ascii="Arial" w:hAnsi="Arial" w:cs="Arial"/>
          <w:sz w:val="20"/>
          <w:szCs w:val="20"/>
        </w:rPr>
        <w:t>Dan muzeja</w:t>
      </w:r>
    </w:p>
    <w:p w:rsidR="00BA3570" w:rsidRDefault="00BA3570" w:rsidP="00BA3570">
      <w:pPr>
        <w:pStyle w:val="ListParagraph"/>
        <w:numPr>
          <w:ilvl w:val="0"/>
          <w:numId w:val="16"/>
        </w:numPr>
        <w:spacing w:after="0" w:line="240" w:lineRule="auto"/>
        <w:rPr>
          <w:rFonts w:ascii="Arial" w:hAnsi="Arial" w:cs="Arial"/>
          <w:sz w:val="20"/>
          <w:szCs w:val="20"/>
        </w:rPr>
      </w:pPr>
      <w:r>
        <w:rPr>
          <w:rFonts w:ascii="Arial" w:hAnsi="Arial" w:cs="Arial"/>
          <w:sz w:val="20"/>
          <w:szCs w:val="20"/>
        </w:rPr>
        <w:t>Izrada promidžbenih materijala</w:t>
      </w:r>
    </w:p>
    <w:p w:rsidR="00BA3570" w:rsidRPr="005915DE" w:rsidRDefault="00BA3570" w:rsidP="00BA3570">
      <w:pPr>
        <w:pStyle w:val="ListParagraph"/>
        <w:numPr>
          <w:ilvl w:val="0"/>
          <w:numId w:val="16"/>
        </w:numPr>
        <w:spacing w:after="0" w:line="240" w:lineRule="auto"/>
        <w:rPr>
          <w:rFonts w:ascii="Arial" w:hAnsi="Arial" w:cs="Arial"/>
          <w:sz w:val="20"/>
          <w:szCs w:val="20"/>
        </w:rPr>
      </w:pPr>
      <w:r w:rsidRPr="005915DE">
        <w:rPr>
          <w:rFonts w:ascii="Arial" w:hAnsi="Arial" w:cs="Arial"/>
          <w:sz w:val="20"/>
          <w:szCs w:val="20"/>
        </w:rPr>
        <w:t>Suradnja s vanjskim suradnicima prilikom organiziranja edukativnog programa (realizacija glazbenih, kreativnih, likovnih ili pripovjednih radionica).</w:t>
      </w:r>
    </w:p>
    <w:p w:rsidR="00BA3570" w:rsidRDefault="00BA3570" w:rsidP="00BA3570">
      <w:pPr>
        <w:pStyle w:val="ListParagraph"/>
        <w:rPr>
          <w:rFonts w:ascii="Arial" w:hAnsi="Arial" w:cs="Arial"/>
          <w:sz w:val="20"/>
          <w:szCs w:val="20"/>
        </w:rPr>
      </w:pPr>
    </w:p>
    <w:p w:rsidR="00BA3570" w:rsidRDefault="00BA3570" w:rsidP="00BA3570">
      <w:pPr>
        <w:pStyle w:val="ListParagraph"/>
        <w:numPr>
          <w:ilvl w:val="2"/>
          <w:numId w:val="10"/>
        </w:numPr>
        <w:rPr>
          <w:rFonts w:ascii="Arial" w:hAnsi="Arial" w:cs="Arial"/>
          <w:sz w:val="20"/>
          <w:szCs w:val="20"/>
        </w:rPr>
      </w:pPr>
      <w:r>
        <w:rPr>
          <w:rFonts w:ascii="Arial" w:hAnsi="Arial" w:cs="Arial"/>
          <w:sz w:val="20"/>
          <w:szCs w:val="20"/>
        </w:rPr>
        <w:t>Knjižnična djelatnost</w:t>
      </w:r>
    </w:p>
    <w:p w:rsidR="00BA3570" w:rsidRPr="005915DE" w:rsidRDefault="00BA3570" w:rsidP="00BA3570">
      <w:pPr>
        <w:pStyle w:val="ListParagraph"/>
        <w:tabs>
          <w:tab w:val="left" w:pos="720"/>
        </w:tabs>
        <w:ind w:left="585"/>
        <w:jc w:val="both"/>
        <w:rPr>
          <w:rFonts w:ascii="Arial" w:hAnsi="Arial" w:cs="Arial"/>
          <w:b/>
          <w:color w:val="000000"/>
          <w:sz w:val="20"/>
          <w:szCs w:val="20"/>
        </w:rPr>
      </w:pPr>
      <w:r w:rsidRPr="005915DE">
        <w:rPr>
          <w:rFonts w:ascii="Arial" w:hAnsi="Arial" w:cs="Arial"/>
          <w:b/>
          <w:color w:val="000000"/>
          <w:sz w:val="20"/>
          <w:szCs w:val="20"/>
        </w:rPr>
        <w:t xml:space="preserve">Revizija i otpis knjižnične građe </w:t>
      </w:r>
    </w:p>
    <w:p w:rsidR="00BA3570" w:rsidRPr="005915DE" w:rsidRDefault="00BA3570" w:rsidP="00BA3570">
      <w:pPr>
        <w:tabs>
          <w:tab w:val="left" w:pos="720"/>
          <w:tab w:val="left" w:pos="721"/>
        </w:tabs>
        <w:jc w:val="both"/>
        <w:rPr>
          <w:rFonts w:ascii="Arial" w:hAnsi="Arial" w:cs="Arial"/>
          <w:color w:val="000000"/>
          <w:sz w:val="20"/>
          <w:szCs w:val="20"/>
        </w:rPr>
      </w:pPr>
      <w:r w:rsidRPr="005915DE">
        <w:rPr>
          <w:rFonts w:ascii="Arial" w:hAnsi="Arial" w:cs="Arial"/>
          <w:color w:val="000000"/>
          <w:sz w:val="20"/>
          <w:szCs w:val="20"/>
        </w:rPr>
        <w:t>Po provedenom stručnom nadzoru matičarke nadležne matične službe (Sveučilišna knjižnica u Splitu) knjižnica Etnografskog muzeja Split obvezna je provesti redovitu (sveobuhvatnu) reviziju i otpis svojih fondova sukladno Pravilniku o zaštiti, reviziji i otpisu knjižnične građe (NN 27/23). Planom revizije predviđeno je da se ista provede u dvije faze:</w:t>
      </w:r>
    </w:p>
    <w:p w:rsidR="00BA3570" w:rsidRPr="005915DE" w:rsidRDefault="00BA3570" w:rsidP="00BA3570">
      <w:pPr>
        <w:tabs>
          <w:tab w:val="left" w:pos="720"/>
          <w:tab w:val="left" w:pos="721"/>
        </w:tabs>
        <w:jc w:val="both"/>
        <w:rPr>
          <w:rFonts w:ascii="Arial" w:hAnsi="Arial" w:cs="Arial"/>
          <w:color w:val="000000"/>
          <w:sz w:val="20"/>
          <w:szCs w:val="20"/>
        </w:rPr>
      </w:pPr>
      <w:r w:rsidRPr="005915DE">
        <w:rPr>
          <w:rFonts w:ascii="Arial" w:hAnsi="Arial" w:cs="Arial"/>
          <w:color w:val="000000"/>
          <w:sz w:val="20"/>
          <w:szCs w:val="20"/>
        </w:rPr>
        <w:t>1. revizija periodike s prijedlogom o otpisu s popisima knjižnične građe za otpis i njezinom materijalnom vrijednosti te prijedlogom o načinu postupanja s otpisanom knjižničnom građom (1. studenoga 2023. - 31. siječnja 2024.)</w:t>
      </w:r>
    </w:p>
    <w:p w:rsidR="00BA3570" w:rsidRPr="005915DE" w:rsidRDefault="00BA3570" w:rsidP="00BA3570">
      <w:pPr>
        <w:tabs>
          <w:tab w:val="left" w:pos="720"/>
          <w:tab w:val="left" w:pos="721"/>
        </w:tabs>
        <w:jc w:val="both"/>
        <w:rPr>
          <w:rFonts w:ascii="Arial" w:hAnsi="Arial" w:cs="Arial"/>
          <w:color w:val="000000"/>
          <w:sz w:val="20"/>
          <w:szCs w:val="20"/>
        </w:rPr>
      </w:pPr>
      <w:r w:rsidRPr="005915DE">
        <w:rPr>
          <w:rFonts w:ascii="Arial" w:hAnsi="Arial" w:cs="Arial"/>
          <w:color w:val="000000"/>
          <w:sz w:val="20"/>
          <w:szCs w:val="20"/>
        </w:rPr>
        <w:t>2. revizija monografija s prijedlogom o otpisu s popisima knjižnične građe za otpis i njezinom materijalnom vrijednosti te prijedlogom o načinu postupanja s otpisanom knjižničnom građom (1. veljače - 30. travnja 2024.)</w:t>
      </w:r>
    </w:p>
    <w:p w:rsidR="00BA3570" w:rsidRDefault="00BA3570" w:rsidP="00BA3570">
      <w:pPr>
        <w:tabs>
          <w:tab w:val="left" w:pos="720"/>
          <w:tab w:val="left" w:pos="721"/>
        </w:tabs>
        <w:jc w:val="both"/>
        <w:rPr>
          <w:rFonts w:ascii="Arial" w:hAnsi="Arial" w:cs="Arial"/>
          <w:color w:val="000000"/>
          <w:sz w:val="20"/>
          <w:szCs w:val="20"/>
        </w:rPr>
      </w:pPr>
      <w:r w:rsidRPr="005915DE">
        <w:rPr>
          <w:rFonts w:ascii="Arial" w:hAnsi="Arial" w:cs="Arial"/>
          <w:color w:val="000000"/>
          <w:sz w:val="20"/>
          <w:szCs w:val="20"/>
        </w:rPr>
        <w:t>Knjižnica će o početku i trajanju redovite revizije unaprijed obavijestiti korisnike i  odrediti im rok za povrat knjižnične građe.</w:t>
      </w:r>
    </w:p>
    <w:p w:rsidR="000501B7" w:rsidRDefault="000501B7" w:rsidP="00BA3570">
      <w:pPr>
        <w:tabs>
          <w:tab w:val="left" w:pos="720"/>
          <w:tab w:val="left" w:pos="721"/>
        </w:tabs>
        <w:jc w:val="both"/>
        <w:rPr>
          <w:rFonts w:ascii="Arial" w:hAnsi="Arial" w:cs="Arial"/>
          <w:color w:val="000000"/>
          <w:sz w:val="20"/>
          <w:szCs w:val="20"/>
        </w:rPr>
      </w:pPr>
    </w:p>
    <w:p w:rsidR="004E1C1B" w:rsidRDefault="004E1C1B" w:rsidP="00BA3570">
      <w:pPr>
        <w:tabs>
          <w:tab w:val="left" w:pos="720"/>
          <w:tab w:val="left" w:pos="721"/>
        </w:tabs>
        <w:jc w:val="both"/>
        <w:rPr>
          <w:rFonts w:ascii="Arial" w:hAnsi="Arial" w:cs="Arial"/>
          <w:color w:val="000000"/>
          <w:sz w:val="20"/>
          <w:szCs w:val="20"/>
        </w:rPr>
      </w:pPr>
    </w:p>
    <w:p w:rsidR="000501B7" w:rsidRPr="000501B7" w:rsidRDefault="000501B7" w:rsidP="000501B7">
      <w:pPr>
        <w:tabs>
          <w:tab w:val="left" w:pos="720"/>
        </w:tabs>
        <w:ind w:left="720"/>
        <w:rPr>
          <w:rFonts w:ascii="Arial" w:hAnsi="Arial" w:cs="Arial"/>
          <w:b/>
          <w:color w:val="000000"/>
          <w:sz w:val="20"/>
          <w:szCs w:val="20"/>
        </w:rPr>
      </w:pPr>
      <w:r w:rsidRPr="000501B7">
        <w:rPr>
          <w:rFonts w:ascii="Arial" w:hAnsi="Arial" w:cs="Arial"/>
          <w:b/>
          <w:color w:val="000000"/>
          <w:sz w:val="20"/>
          <w:szCs w:val="20"/>
        </w:rPr>
        <w:lastRenderedPageBreak/>
        <w:t>Projekt digitalizacije Fonda evidencija terenskih izvještaja</w:t>
      </w:r>
    </w:p>
    <w:p w:rsidR="000501B7" w:rsidRPr="000501B7" w:rsidRDefault="000501B7" w:rsidP="000501B7">
      <w:pPr>
        <w:jc w:val="both"/>
        <w:rPr>
          <w:rFonts w:ascii="Arial" w:hAnsi="Arial" w:cs="Arial"/>
          <w:color w:val="231F20"/>
          <w:sz w:val="20"/>
          <w:szCs w:val="20"/>
        </w:rPr>
      </w:pPr>
      <w:r w:rsidRPr="000501B7">
        <w:rPr>
          <w:rFonts w:ascii="Arial" w:hAnsi="Arial" w:cs="Arial"/>
          <w:color w:val="000000"/>
          <w:sz w:val="20"/>
          <w:szCs w:val="20"/>
        </w:rPr>
        <w:t xml:space="preserve">Građa popisana i pohranjena u Stručnom arhivu EMS-a sadrži jedinice nastale prvenstveno u stručnom radu njegovih djelatnika, ali i vanjskih suradnika od osnutka ustanove do danas. Ova građa služi kao vrijedan izvor informacija svim etnolozima i srodnim stručnjacima u njihovom znanstvenom ili stručnom radu. Projektom  bi se digitalizirala građa iz Fonda Evidencija terenskih izvještaja, koja je nastala od osnivanja Muzeja do 90-ih godina prošloga stoljeća. Odabir građe, tj. sadržaja koji će se digitalno komunicirati, jedna je od </w:t>
      </w:r>
      <w:r w:rsidRPr="000501B7">
        <w:rPr>
          <w:rFonts w:ascii="Arial" w:hAnsi="Arial" w:cs="Arial"/>
          <w:sz w:val="20"/>
          <w:szCs w:val="20"/>
        </w:rPr>
        <w:t xml:space="preserve">najvažnijih faza projekta digitalizacije sa sadržajno-korisničkog aspekta komuniciranja kulturne baštine u digitalnom obliku. Imajući u vidu značaj koja provedena etnografska istraživanja imaju, uz uvažavanje stanja i starosti građe, njezine vrijednosti, a posebno udovoljavanja korisničkim potrebama matičnog osoblja ustanove, ali i vanjskih stručnjaka te šire društvene zajednice, bili su presudni kriteriji kod odabira građe za digitalizaciju. Digitalizacijom Fonda trajno bi se sačuvala </w:t>
      </w:r>
      <w:r w:rsidRPr="000501B7">
        <w:rPr>
          <w:rFonts w:ascii="Arial" w:hAnsi="Arial" w:cs="Arial"/>
          <w:color w:val="000000"/>
          <w:sz w:val="20"/>
          <w:szCs w:val="20"/>
        </w:rPr>
        <w:t>etnografska istraživanja koja su provodili djelatnici Muzeja samostalno ili u suradnji s istraživačima drugih baštinskih ustanova. Ovim istraživanjima su obuhvaćeni brojni etnografski momenti iz djelokruga rada Muzeja koji svjedoče o materijalnoj i duhovnoj kulturi promatranih krajeva Dalmacije, ali i šire. Promatrajući etnografski rad Muzeja na terenu u cjelini, ova ustanova je iz ranije sabiračke faze, koja je kod nabave naglašavala likovne osobine materijala i koju vezujemo uz Kamila Tončića, postupno prešla u fazu proučavanja cjelokupne etnografske građe, bez obzira na estetske kriterije, što je karakteristično za vrijeme djelovanja Aide Koludrović.</w:t>
      </w:r>
      <w:r w:rsidRPr="000501B7">
        <w:rPr>
          <w:rFonts w:ascii="Arial" w:hAnsi="Arial" w:cs="Arial"/>
          <w:color w:val="231F20"/>
          <w:sz w:val="20"/>
          <w:szCs w:val="20"/>
        </w:rPr>
        <w:t xml:space="preserve"> Godine 1954. u Muzeju zapošljavaju prvi školovani stručnjaci - etnologinje Jelena Štambuk i Leonilda (Ilda) Vidović. Njihovim dolaskom uslijedila je promjena pristupa u radu Muzeja koja je naročito vidljiva u konceptu sabiranja zbirki. Zbirke Muzeja popunjavaju se prema stručnim etnološkim kriterijima, a samom predmetu se pristupa kao izvoru kulturnih i znanstvenih informacija, bez obzira na njegovu dekorativnost i atraktivnost. Muzeju se u ovom razdoblju promijenio prostorni opseg osnovne djelatnosti. Našemu muzeju se, kao jedinom specijalnom muzeju južnoga hrvatskog prostora, područje interesa vratilo sa širega južnoslavenskog područja na užu, matičnu sredinu Dalmaciju. Prema broju provedenih terenskih istraživanja, njihovom opsegu i dokumentaciji koja ih prati 50-te, 60-te i 70-te godine 20. stoljeća smatramo najplodnijim razdobljem etnografskog terena u dosadašnjoj povijesti Muzeja. Ove godine čine jezgru terenskih istraživanja koja će biti obuhvaćena predloženim projektom digitalizacije. </w:t>
      </w:r>
    </w:p>
    <w:p w:rsidR="000501B7" w:rsidRPr="000501B7" w:rsidRDefault="000501B7" w:rsidP="00BA3570">
      <w:pPr>
        <w:tabs>
          <w:tab w:val="left" w:pos="720"/>
          <w:tab w:val="left" w:pos="721"/>
        </w:tabs>
        <w:jc w:val="both"/>
        <w:rPr>
          <w:rFonts w:ascii="Arial" w:hAnsi="Arial" w:cs="Arial"/>
          <w:color w:val="000000"/>
          <w:sz w:val="20"/>
          <w:szCs w:val="20"/>
        </w:rPr>
      </w:pPr>
    </w:p>
    <w:p w:rsidR="00BA3570" w:rsidRPr="000501B7" w:rsidRDefault="00BA3570" w:rsidP="00BA3570">
      <w:pPr>
        <w:pStyle w:val="ListParagraph"/>
        <w:spacing w:after="0" w:line="240" w:lineRule="auto"/>
        <w:ind w:left="0"/>
        <w:rPr>
          <w:rFonts w:ascii="Arial" w:hAnsi="Arial" w:cs="Arial"/>
          <w:sz w:val="20"/>
          <w:szCs w:val="20"/>
        </w:rPr>
      </w:pPr>
    </w:p>
    <w:p w:rsidR="00BA3570" w:rsidRPr="00CF11A6" w:rsidRDefault="00BA3570" w:rsidP="00BA3570">
      <w:pPr>
        <w:numPr>
          <w:ilvl w:val="2"/>
          <w:numId w:val="10"/>
        </w:numPr>
        <w:jc w:val="both"/>
        <w:rPr>
          <w:rFonts w:ascii="Arial" w:hAnsi="Arial" w:cs="Arial"/>
          <w:sz w:val="20"/>
          <w:szCs w:val="20"/>
        </w:rPr>
      </w:pPr>
      <w:r w:rsidRPr="00CF11A6">
        <w:rPr>
          <w:rFonts w:ascii="Arial" w:hAnsi="Arial" w:cs="Arial"/>
          <w:sz w:val="20"/>
          <w:szCs w:val="20"/>
        </w:rPr>
        <w:t xml:space="preserve">Institucionalna </w:t>
      </w:r>
      <w:r>
        <w:rPr>
          <w:rFonts w:ascii="Arial" w:hAnsi="Arial" w:cs="Arial"/>
          <w:sz w:val="20"/>
          <w:szCs w:val="20"/>
        </w:rPr>
        <w:t xml:space="preserve">i druga </w:t>
      </w:r>
      <w:r w:rsidRPr="00CF11A6">
        <w:rPr>
          <w:rFonts w:ascii="Arial" w:hAnsi="Arial" w:cs="Arial"/>
          <w:sz w:val="20"/>
          <w:szCs w:val="20"/>
        </w:rPr>
        <w:t>suradnja</w:t>
      </w:r>
    </w:p>
    <w:p w:rsidR="00BA3570" w:rsidRPr="00CF11A6" w:rsidRDefault="00BA3570" w:rsidP="00BA3570">
      <w:pPr>
        <w:jc w:val="both"/>
        <w:rPr>
          <w:rFonts w:ascii="Arial" w:hAnsi="Arial" w:cs="Arial"/>
          <w:sz w:val="20"/>
          <w:szCs w:val="20"/>
        </w:rPr>
      </w:pPr>
    </w:p>
    <w:p w:rsidR="00BA3570" w:rsidRPr="00A82C36" w:rsidRDefault="00BA3570" w:rsidP="00BA3570">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Organizacija proslave 98</w:t>
      </w:r>
      <w:r w:rsidRPr="00A82C36">
        <w:rPr>
          <w:rFonts w:ascii="Arial" w:hAnsi="Arial" w:cs="Arial"/>
          <w:sz w:val="20"/>
          <w:szCs w:val="20"/>
        </w:rPr>
        <w:t>. rođendana Johna Coltranea</w:t>
      </w:r>
    </w:p>
    <w:p w:rsidR="00BA3570" w:rsidRPr="004F7C6A" w:rsidRDefault="00BA3570" w:rsidP="00BA3570">
      <w:pPr>
        <w:jc w:val="both"/>
        <w:rPr>
          <w:rFonts w:ascii="Arial" w:hAnsi="Arial" w:cs="Arial"/>
          <w:sz w:val="20"/>
          <w:szCs w:val="20"/>
        </w:rPr>
      </w:pPr>
      <w:r w:rsidRPr="002B0B90">
        <w:rPr>
          <w:rFonts w:ascii="Arial" w:hAnsi="Arial" w:cs="Arial"/>
          <w:sz w:val="20"/>
          <w:szCs w:val="20"/>
        </w:rPr>
        <w:t xml:space="preserve">Godišnjica rođenja pada na datum 23.rujna i time muzej ujedno označava i završetak ljetne sezone. Na festivalu posvećenom glazbi Johna Coltranea </w:t>
      </w:r>
      <w:r>
        <w:rPr>
          <w:rFonts w:ascii="Arial" w:hAnsi="Arial" w:cs="Arial"/>
          <w:sz w:val="20"/>
          <w:szCs w:val="20"/>
        </w:rPr>
        <w:t xml:space="preserve">tradicionalno </w:t>
      </w:r>
      <w:r w:rsidRPr="002B0B90">
        <w:rPr>
          <w:rFonts w:ascii="Arial" w:hAnsi="Arial" w:cs="Arial"/>
          <w:sz w:val="20"/>
          <w:szCs w:val="20"/>
        </w:rPr>
        <w:t>nastupa</w:t>
      </w:r>
      <w:r>
        <w:rPr>
          <w:rFonts w:ascii="Arial" w:hAnsi="Arial" w:cs="Arial"/>
          <w:sz w:val="20"/>
          <w:szCs w:val="20"/>
        </w:rPr>
        <w:t xml:space="preserve"> jazz skupina</w:t>
      </w:r>
      <w:r w:rsidRPr="002B0B90">
        <w:rPr>
          <w:rFonts w:ascii="Arial" w:hAnsi="Arial" w:cs="Arial"/>
          <w:sz w:val="20"/>
          <w:szCs w:val="20"/>
        </w:rPr>
        <w:t xml:space="preserve"> Kla</w:t>
      </w:r>
      <w:r>
        <w:rPr>
          <w:rFonts w:ascii="Arial" w:hAnsi="Arial" w:cs="Arial"/>
          <w:sz w:val="20"/>
          <w:szCs w:val="20"/>
        </w:rPr>
        <w:t>sična hrvatska četvorka</w:t>
      </w:r>
      <w:r w:rsidRPr="002B0B90">
        <w:rPr>
          <w:rFonts w:ascii="Arial" w:hAnsi="Arial" w:cs="Arial"/>
          <w:sz w:val="20"/>
          <w:szCs w:val="20"/>
        </w:rPr>
        <w:t>.</w:t>
      </w:r>
      <w:r>
        <w:rPr>
          <w:rFonts w:ascii="Arial" w:hAnsi="Arial" w:cs="Arial"/>
          <w:sz w:val="20"/>
          <w:szCs w:val="20"/>
        </w:rPr>
        <w:t xml:space="preserve"> </w:t>
      </w:r>
      <w:r w:rsidRPr="004F7C6A">
        <w:rPr>
          <w:rFonts w:ascii="Arial" w:hAnsi="Arial" w:cs="Arial"/>
          <w:sz w:val="20"/>
          <w:szCs w:val="20"/>
        </w:rPr>
        <w:t xml:space="preserve">Koncert se planira održati u dvorištu Božičević 21. rujna 2024. (najbliži vikend datumu rođenja Johna Coltranea 23. rujna 1926.). Ovaj koncert slavi 98. godišnjicu rođenja ovoga slavnog jazz saksofonista. </w:t>
      </w:r>
      <w:r>
        <w:rPr>
          <w:rFonts w:ascii="Arial" w:hAnsi="Arial" w:cs="Arial"/>
          <w:sz w:val="20"/>
          <w:szCs w:val="20"/>
        </w:rPr>
        <w:t>Ovogodišnji a</w:t>
      </w:r>
      <w:r w:rsidRPr="004F7C6A">
        <w:rPr>
          <w:rFonts w:ascii="Arial" w:hAnsi="Arial" w:cs="Arial"/>
          <w:sz w:val="20"/>
          <w:szCs w:val="20"/>
        </w:rPr>
        <w:t xml:space="preserve">lbum </w:t>
      </w:r>
      <w:r>
        <w:rPr>
          <w:rFonts w:ascii="Arial" w:hAnsi="Arial" w:cs="Arial"/>
          <w:sz w:val="20"/>
          <w:szCs w:val="20"/>
        </w:rPr>
        <w:t xml:space="preserve">Transition </w:t>
      </w:r>
      <w:r w:rsidRPr="004F7C6A">
        <w:rPr>
          <w:rFonts w:ascii="Arial" w:hAnsi="Arial" w:cs="Arial"/>
          <w:sz w:val="20"/>
          <w:szCs w:val="20"/>
        </w:rPr>
        <w:t>snimljen sredinom 1965., na kojem sviraju John Coltrane na tenor saksofonu, McCoy Tyner na klaviru, Jimmy Garrison na kontrabasu i Elvin Jones na bubnjevima. Producent albuma je Alice Coltrane, supruga Johna Coltranea, a snimatelj Rudy Van Gelder. Dakle, ovdje se radi o čistoj povijesti američkog jazza šezdesetih godina 20. st.</w:t>
      </w:r>
    </w:p>
    <w:p w:rsidR="00BA3570" w:rsidRPr="002B0B90" w:rsidRDefault="00BA3570" w:rsidP="00BA3570">
      <w:pPr>
        <w:jc w:val="both"/>
        <w:rPr>
          <w:rFonts w:ascii="Arial" w:hAnsi="Arial" w:cs="Arial"/>
          <w:sz w:val="20"/>
          <w:szCs w:val="20"/>
        </w:rPr>
      </w:pPr>
    </w:p>
    <w:p w:rsidR="00BA3570" w:rsidRPr="00A82C36" w:rsidRDefault="00BA3570" w:rsidP="00BA3570">
      <w:pPr>
        <w:jc w:val="both"/>
        <w:rPr>
          <w:rFonts w:ascii="Arial" w:hAnsi="Arial" w:cs="Arial"/>
          <w:sz w:val="20"/>
          <w:szCs w:val="20"/>
        </w:rPr>
      </w:pPr>
    </w:p>
    <w:p w:rsidR="00BA3570" w:rsidRDefault="00BA3570" w:rsidP="00BA3570">
      <w:pPr>
        <w:pStyle w:val="ListParagraph"/>
        <w:numPr>
          <w:ilvl w:val="2"/>
          <w:numId w:val="10"/>
        </w:numPr>
        <w:spacing w:after="0" w:line="240" w:lineRule="auto"/>
        <w:jc w:val="both"/>
        <w:rPr>
          <w:rFonts w:ascii="Arial" w:hAnsi="Arial" w:cs="Arial"/>
          <w:sz w:val="20"/>
          <w:szCs w:val="20"/>
        </w:rPr>
      </w:pPr>
      <w:r>
        <w:rPr>
          <w:rFonts w:ascii="Arial" w:hAnsi="Arial" w:cs="Arial"/>
          <w:sz w:val="20"/>
          <w:szCs w:val="20"/>
        </w:rPr>
        <w:t>Stručni i redovni rad</w:t>
      </w:r>
    </w:p>
    <w:p w:rsidR="00BA3570" w:rsidRDefault="00BA3570" w:rsidP="00BA3570">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Inventarizacija muzejske građe</w:t>
      </w:r>
    </w:p>
    <w:p w:rsidR="00BA3570" w:rsidRDefault="00BA3570" w:rsidP="00BA3570">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Reorganizacija depoa</w:t>
      </w:r>
    </w:p>
    <w:p w:rsidR="00BA3570" w:rsidRDefault="00BA3570" w:rsidP="00BA3570">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Prevencija fizičkog stanja i zaštita predmeta</w:t>
      </w:r>
    </w:p>
    <w:p w:rsidR="00BA3570" w:rsidRDefault="00BA3570" w:rsidP="00BA3570">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Nove akvizicije i otkupi</w:t>
      </w:r>
    </w:p>
    <w:p w:rsidR="00BA3570" w:rsidRDefault="00BA3570" w:rsidP="00BA3570">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Obrada postojećih zbirki</w:t>
      </w:r>
    </w:p>
    <w:p w:rsidR="00BA3570" w:rsidRDefault="00BA3570" w:rsidP="00BA3570">
      <w:pPr>
        <w:pStyle w:val="ListParagraph"/>
        <w:numPr>
          <w:ilvl w:val="0"/>
          <w:numId w:val="18"/>
        </w:numPr>
        <w:spacing w:after="0" w:line="240" w:lineRule="auto"/>
        <w:jc w:val="both"/>
        <w:rPr>
          <w:rFonts w:ascii="Arial" w:hAnsi="Arial" w:cs="Arial"/>
          <w:sz w:val="20"/>
          <w:szCs w:val="20"/>
        </w:rPr>
      </w:pPr>
      <w:r>
        <w:rPr>
          <w:rFonts w:ascii="Arial" w:hAnsi="Arial" w:cs="Arial"/>
          <w:sz w:val="20"/>
          <w:szCs w:val="20"/>
        </w:rPr>
        <w:t>Prikupljanje pisane građe</w:t>
      </w:r>
    </w:p>
    <w:p w:rsidR="00BA3570" w:rsidRDefault="00BA3570" w:rsidP="00BA3570">
      <w:pPr>
        <w:jc w:val="both"/>
        <w:rPr>
          <w:rFonts w:ascii="Arial" w:hAnsi="Arial" w:cs="Arial"/>
          <w:sz w:val="20"/>
          <w:szCs w:val="20"/>
        </w:rPr>
      </w:pPr>
    </w:p>
    <w:p w:rsidR="00BA3570" w:rsidRDefault="00BA3570" w:rsidP="00BA3570">
      <w:pPr>
        <w:pStyle w:val="ListParagraph"/>
        <w:numPr>
          <w:ilvl w:val="2"/>
          <w:numId w:val="10"/>
        </w:numPr>
        <w:jc w:val="both"/>
        <w:rPr>
          <w:rFonts w:ascii="Arial" w:hAnsi="Arial" w:cs="Arial"/>
          <w:sz w:val="20"/>
          <w:szCs w:val="20"/>
        </w:rPr>
      </w:pPr>
      <w:r>
        <w:rPr>
          <w:rFonts w:ascii="Arial" w:hAnsi="Arial" w:cs="Arial"/>
          <w:sz w:val="20"/>
          <w:szCs w:val="20"/>
        </w:rPr>
        <w:t>Matičnost druge razine</w:t>
      </w:r>
    </w:p>
    <w:p w:rsidR="00BA3570" w:rsidRDefault="00BA3570" w:rsidP="00BA3570">
      <w:pPr>
        <w:pStyle w:val="ListParagraph"/>
        <w:numPr>
          <w:ilvl w:val="0"/>
          <w:numId w:val="38"/>
        </w:numPr>
        <w:ind w:left="709"/>
        <w:jc w:val="both"/>
        <w:rPr>
          <w:rFonts w:ascii="Arial" w:hAnsi="Arial" w:cs="Arial"/>
          <w:sz w:val="20"/>
          <w:szCs w:val="20"/>
        </w:rPr>
      </w:pPr>
      <w:r>
        <w:rPr>
          <w:rFonts w:ascii="Arial" w:hAnsi="Arial" w:cs="Arial"/>
          <w:sz w:val="20"/>
          <w:szCs w:val="20"/>
        </w:rPr>
        <w:t>Gradski muzej Makarska</w:t>
      </w:r>
    </w:p>
    <w:p w:rsidR="00BA3570" w:rsidRDefault="00BA3570" w:rsidP="00BA3570">
      <w:pPr>
        <w:pStyle w:val="ListParagraph"/>
        <w:numPr>
          <w:ilvl w:val="0"/>
          <w:numId w:val="38"/>
        </w:numPr>
        <w:ind w:left="709"/>
        <w:jc w:val="both"/>
        <w:rPr>
          <w:rFonts w:ascii="Arial" w:hAnsi="Arial" w:cs="Arial"/>
          <w:sz w:val="20"/>
          <w:szCs w:val="20"/>
        </w:rPr>
      </w:pPr>
      <w:r>
        <w:rPr>
          <w:rFonts w:ascii="Arial" w:hAnsi="Arial" w:cs="Arial"/>
          <w:sz w:val="20"/>
          <w:szCs w:val="20"/>
        </w:rPr>
        <w:t>Gradski muzej Omiš</w:t>
      </w:r>
    </w:p>
    <w:p w:rsidR="00BA3570" w:rsidRPr="00B27F2C" w:rsidRDefault="00BA3570" w:rsidP="00BA3570">
      <w:pPr>
        <w:pStyle w:val="ListParagraph"/>
        <w:numPr>
          <w:ilvl w:val="0"/>
          <w:numId w:val="38"/>
        </w:numPr>
        <w:ind w:left="709"/>
        <w:jc w:val="both"/>
        <w:rPr>
          <w:rFonts w:ascii="Arial" w:hAnsi="Arial" w:cs="Arial"/>
          <w:sz w:val="20"/>
          <w:szCs w:val="20"/>
        </w:rPr>
      </w:pPr>
      <w:r>
        <w:rPr>
          <w:rFonts w:ascii="Arial" w:hAnsi="Arial" w:cs="Arial"/>
          <w:sz w:val="20"/>
          <w:szCs w:val="20"/>
        </w:rPr>
        <w:t>Muzej grada Kaštela</w:t>
      </w:r>
    </w:p>
    <w:p w:rsidR="00BA3570" w:rsidRPr="00CF11A6" w:rsidRDefault="00BA3570" w:rsidP="00BA3570">
      <w:pPr>
        <w:numPr>
          <w:ilvl w:val="2"/>
          <w:numId w:val="10"/>
        </w:numPr>
        <w:jc w:val="both"/>
        <w:rPr>
          <w:rFonts w:ascii="Arial" w:hAnsi="Arial" w:cs="Arial"/>
          <w:sz w:val="20"/>
          <w:szCs w:val="20"/>
        </w:rPr>
      </w:pPr>
      <w:r w:rsidRPr="00CF11A6">
        <w:rPr>
          <w:rFonts w:ascii="Arial" w:hAnsi="Arial" w:cs="Arial"/>
          <w:sz w:val="20"/>
          <w:szCs w:val="20"/>
        </w:rPr>
        <w:lastRenderedPageBreak/>
        <w:t xml:space="preserve">Zakonske i druge podloge </w:t>
      </w:r>
    </w:p>
    <w:p w:rsidR="00BA3570" w:rsidRPr="00CF11A6" w:rsidRDefault="00BA3570" w:rsidP="00BA3570">
      <w:pPr>
        <w:numPr>
          <w:ilvl w:val="0"/>
          <w:numId w:val="9"/>
        </w:numPr>
        <w:jc w:val="both"/>
        <w:rPr>
          <w:rFonts w:ascii="Arial" w:hAnsi="Arial" w:cs="Arial"/>
          <w:sz w:val="20"/>
          <w:szCs w:val="20"/>
        </w:rPr>
      </w:pPr>
      <w:r w:rsidRPr="00CF11A6">
        <w:rPr>
          <w:rFonts w:ascii="Arial" w:hAnsi="Arial" w:cs="Arial"/>
          <w:sz w:val="20"/>
          <w:szCs w:val="20"/>
        </w:rPr>
        <w:t>Zakon o muzejima</w:t>
      </w:r>
    </w:p>
    <w:p w:rsidR="00BA3570" w:rsidRPr="00CF11A6" w:rsidRDefault="00BA3570" w:rsidP="00BA3570">
      <w:pPr>
        <w:numPr>
          <w:ilvl w:val="0"/>
          <w:numId w:val="9"/>
        </w:numPr>
        <w:jc w:val="both"/>
        <w:rPr>
          <w:rFonts w:ascii="Arial" w:hAnsi="Arial" w:cs="Arial"/>
          <w:sz w:val="20"/>
          <w:szCs w:val="20"/>
        </w:rPr>
      </w:pPr>
      <w:r w:rsidRPr="00CF11A6">
        <w:rPr>
          <w:rFonts w:ascii="Arial" w:hAnsi="Arial" w:cs="Arial"/>
          <w:sz w:val="20"/>
          <w:szCs w:val="20"/>
        </w:rPr>
        <w:t>Strateški plan EMS 20</w:t>
      </w:r>
      <w:r>
        <w:rPr>
          <w:rFonts w:ascii="Arial" w:hAnsi="Arial" w:cs="Arial"/>
          <w:sz w:val="20"/>
          <w:szCs w:val="20"/>
        </w:rPr>
        <w:t>20-2024.</w:t>
      </w:r>
    </w:p>
    <w:p w:rsidR="00BA3570" w:rsidRPr="00CF11A6" w:rsidRDefault="00BA3570" w:rsidP="00BA3570">
      <w:pPr>
        <w:numPr>
          <w:ilvl w:val="0"/>
          <w:numId w:val="9"/>
        </w:numPr>
        <w:jc w:val="both"/>
        <w:rPr>
          <w:rFonts w:ascii="Arial" w:hAnsi="Arial" w:cs="Arial"/>
          <w:sz w:val="20"/>
          <w:szCs w:val="20"/>
        </w:rPr>
      </w:pPr>
      <w:r w:rsidRPr="00CF11A6">
        <w:rPr>
          <w:rFonts w:ascii="Arial" w:hAnsi="Arial" w:cs="Arial"/>
          <w:sz w:val="20"/>
          <w:szCs w:val="20"/>
        </w:rPr>
        <w:t>Javni poziv za predlaganje programa u kulturi Ministarstva kulture</w:t>
      </w:r>
      <w:r>
        <w:rPr>
          <w:rFonts w:ascii="Arial" w:hAnsi="Arial" w:cs="Arial"/>
          <w:sz w:val="20"/>
          <w:szCs w:val="20"/>
        </w:rPr>
        <w:t xml:space="preserve"> i medija</w:t>
      </w:r>
      <w:r w:rsidRPr="00CF11A6">
        <w:rPr>
          <w:rFonts w:ascii="Arial" w:hAnsi="Arial" w:cs="Arial"/>
          <w:sz w:val="20"/>
          <w:szCs w:val="20"/>
        </w:rPr>
        <w:t xml:space="preserve"> RH</w:t>
      </w:r>
      <w:r>
        <w:rPr>
          <w:rFonts w:ascii="Arial" w:hAnsi="Arial" w:cs="Arial"/>
          <w:sz w:val="20"/>
          <w:szCs w:val="20"/>
        </w:rPr>
        <w:t xml:space="preserve"> za 2024.</w:t>
      </w:r>
    </w:p>
    <w:p w:rsidR="00BA3570" w:rsidRDefault="00BA3570" w:rsidP="00BA3570">
      <w:pPr>
        <w:numPr>
          <w:ilvl w:val="0"/>
          <w:numId w:val="9"/>
        </w:numPr>
        <w:jc w:val="both"/>
        <w:rPr>
          <w:rFonts w:ascii="Arial" w:hAnsi="Arial" w:cs="Arial"/>
          <w:sz w:val="20"/>
          <w:szCs w:val="20"/>
        </w:rPr>
      </w:pPr>
      <w:r w:rsidRPr="00CF11A6">
        <w:rPr>
          <w:rFonts w:ascii="Arial" w:hAnsi="Arial" w:cs="Arial"/>
          <w:sz w:val="20"/>
          <w:szCs w:val="20"/>
        </w:rPr>
        <w:t xml:space="preserve">Javni poziv za predlaganje programa u kulturi </w:t>
      </w:r>
      <w:r>
        <w:rPr>
          <w:rFonts w:ascii="Arial" w:hAnsi="Arial" w:cs="Arial"/>
          <w:sz w:val="20"/>
          <w:szCs w:val="20"/>
        </w:rPr>
        <w:t>Grada Splita za 2024.</w:t>
      </w:r>
    </w:p>
    <w:p w:rsidR="00BA3570" w:rsidRDefault="00BA3570" w:rsidP="00BA3570">
      <w:pPr>
        <w:jc w:val="both"/>
        <w:rPr>
          <w:rFonts w:ascii="Arial" w:hAnsi="Arial" w:cs="Arial"/>
          <w:sz w:val="20"/>
          <w:szCs w:val="20"/>
        </w:rPr>
      </w:pPr>
    </w:p>
    <w:p w:rsidR="00BA3570" w:rsidRDefault="00BA3570" w:rsidP="00BA3570">
      <w:pPr>
        <w:jc w:val="both"/>
        <w:rPr>
          <w:rFonts w:ascii="Arial" w:hAnsi="Arial" w:cs="Arial"/>
          <w:sz w:val="20"/>
          <w:szCs w:val="20"/>
        </w:rPr>
      </w:pPr>
    </w:p>
    <w:p w:rsidR="006D67FE" w:rsidRDefault="006D67FE" w:rsidP="00BA3570">
      <w:pPr>
        <w:jc w:val="both"/>
        <w:rPr>
          <w:rFonts w:ascii="Arial" w:hAnsi="Arial" w:cs="Arial"/>
          <w:sz w:val="20"/>
          <w:szCs w:val="20"/>
        </w:rPr>
      </w:pPr>
    </w:p>
    <w:p w:rsidR="00B11C07" w:rsidRPr="00CF11A6" w:rsidRDefault="00B11C07" w:rsidP="00BA3570">
      <w:pPr>
        <w:jc w:val="both"/>
        <w:rPr>
          <w:rFonts w:ascii="Arial" w:hAnsi="Arial" w:cs="Arial"/>
          <w:sz w:val="20"/>
          <w:szCs w:val="20"/>
        </w:rPr>
      </w:pPr>
    </w:p>
    <w:p w:rsidR="00BA3570" w:rsidRPr="00995D88" w:rsidRDefault="00BA3570" w:rsidP="00BA3570">
      <w:pPr>
        <w:ind w:left="720"/>
        <w:jc w:val="both"/>
        <w:rPr>
          <w:rFonts w:ascii="Arial" w:hAnsi="Arial" w:cs="Arial"/>
          <w:b/>
          <w:u w:val="single"/>
        </w:rPr>
      </w:pPr>
      <w:r w:rsidRPr="00995D88">
        <w:rPr>
          <w:rFonts w:ascii="Arial" w:hAnsi="Arial" w:cs="Arial"/>
          <w:b/>
          <w:u w:val="single"/>
        </w:rPr>
        <w:t>KRAT</w:t>
      </w:r>
      <w:r>
        <w:rPr>
          <w:rFonts w:ascii="Arial" w:hAnsi="Arial" w:cs="Arial"/>
          <w:b/>
          <w:u w:val="single"/>
        </w:rPr>
        <w:t>KO IZVJEŠĆE O RADU MUZEJA ZA 2023</w:t>
      </w:r>
      <w:r w:rsidRPr="00995D88">
        <w:rPr>
          <w:rFonts w:ascii="Arial" w:hAnsi="Arial" w:cs="Arial"/>
          <w:b/>
          <w:u w:val="single"/>
        </w:rPr>
        <w:t>. GODINU</w:t>
      </w:r>
    </w:p>
    <w:p w:rsidR="00BA3570" w:rsidRDefault="00BA3570" w:rsidP="00BA3570">
      <w:pPr>
        <w:jc w:val="center"/>
        <w:rPr>
          <w:b/>
        </w:rPr>
      </w:pPr>
    </w:p>
    <w:p w:rsidR="00BA3570" w:rsidRPr="00A452EB" w:rsidRDefault="00BA3570" w:rsidP="00BA3570">
      <w:pPr>
        <w:numPr>
          <w:ilvl w:val="0"/>
          <w:numId w:val="21"/>
        </w:numPr>
        <w:rPr>
          <w:rFonts w:ascii="Arial" w:hAnsi="Arial" w:cs="Arial"/>
          <w:sz w:val="20"/>
          <w:szCs w:val="20"/>
        </w:rPr>
      </w:pPr>
      <w:r>
        <w:rPr>
          <w:rFonts w:ascii="Arial" w:hAnsi="Arial" w:cs="Arial"/>
          <w:sz w:val="20"/>
          <w:szCs w:val="20"/>
        </w:rPr>
        <w:t xml:space="preserve">IZLOŽBE </w:t>
      </w:r>
    </w:p>
    <w:p w:rsidR="00BA3570" w:rsidRPr="00995D88" w:rsidRDefault="00BA3570" w:rsidP="00BA3570">
      <w:pPr>
        <w:jc w:val="center"/>
        <w:rPr>
          <w:rFonts w:ascii="Arial" w:hAnsi="Arial" w:cs="Arial"/>
          <w:sz w:val="20"/>
          <w:szCs w:val="20"/>
        </w:rPr>
      </w:pPr>
    </w:p>
    <w:p w:rsidR="00BA3570" w:rsidRPr="007F77EE" w:rsidRDefault="00BA3570" w:rsidP="00BA3570">
      <w:pPr>
        <w:pStyle w:val="ListParagraph"/>
        <w:numPr>
          <w:ilvl w:val="0"/>
          <w:numId w:val="26"/>
        </w:numPr>
        <w:spacing w:after="0" w:line="240" w:lineRule="auto"/>
        <w:rPr>
          <w:rFonts w:ascii="Arial" w:hAnsi="Arial" w:cs="Arial"/>
          <w:sz w:val="20"/>
          <w:szCs w:val="20"/>
          <w:lang w:val="en-GB"/>
        </w:rPr>
      </w:pPr>
      <w:r w:rsidRPr="007F77EE">
        <w:rPr>
          <w:rFonts w:ascii="Arial" w:hAnsi="Arial" w:cs="Arial"/>
          <w:sz w:val="20"/>
          <w:szCs w:val="20"/>
          <w:lang w:val="en-GB"/>
        </w:rPr>
        <w:t>Izložba EMS “Kartoline iz muzejskog albuma”, autorice Branke Vojnović Traživuk</w:t>
      </w:r>
    </w:p>
    <w:p w:rsidR="00BA3570" w:rsidRPr="007F77EE" w:rsidRDefault="00BA3570" w:rsidP="00BA3570">
      <w:pPr>
        <w:pStyle w:val="ListParagraph"/>
        <w:numPr>
          <w:ilvl w:val="0"/>
          <w:numId w:val="26"/>
        </w:numPr>
        <w:spacing w:after="0" w:line="240" w:lineRule="auto"/>
        <w:rPr>
          <w:rFonts w:ascii="Arial" w:hAnsi="Arial" w:cs="Arial"/>
          <w:sz w:val="20"/>
          <w:szCs w:val="20"/>
          <w:lang w:val="en-GB"/>
        </w:rPr>
      </w:pPr>
      <w:r w:rsidRPr="007F77EE">
        <w:rPr>
          <w:rFonts w:ascii="Arial" w:hAnsi="Arial" w:cs="Arial"/>
          <w:sz w:val="20"/>
          <w:szCs w:val="20"/>
        </w:rPr>
        <w:t>Izložba EMS „Priča o soli i solarstvu“, autorice Maje Alujević, do 17. ožujka</w:t>
      </w:r>
    </w:p>
    <w:p w:rsidR="00BA3570" w:rsidRDefault="00BA3570" w:rsidP="00BA3570">
      <w:pPr>
        <w:pStyle w:val="ListParagraph"/>
        <w:numPr>
          <w:ilvl w:val="0"/>
          <w:numId w:val="26"/>
        </w:numPr>
        <w:spacing w:after="0" w:line="240" w:lineRule="auto"/>
        <w:rPr>
          <w:rFonts w:ascii="Arial" w:hAnsi="Arial" w:cs="Arial"/>
          <w:sz w:val="20"/>
          <w:szCs w:val="20"/>
          <w:lang w:val="en-GB"/>
        </w:rPr>
      </w:pPr>
      <w:r w:rsidRPr="007F77EE">
        <w:rPr>
          <w:rFonts w:ascii="Arial" w:hAnsi="Arial" w:cs="Arial"/>
          <w:sz w:val="20"/>
          <w:szCs w:val="20"/>
          <w:lang w:val="en-GB"/>
        </w:rPr>
        <w:t>Izložba Društva Sinjali i EMS “Mrgari - kameni cvjetovi Baške”, autora Sanjina Ilića, od 22. ožujka do 12. Svibnja</w:t>
      </w:r>
    </w:p>
    <w:p w:rsidR="00BA3570" w:rsidRPr="007F77EE" w:rsidRDefault="00BA3570" w:rsidP="00BA3570">
      <w:pPr>
        <w:pStyle w:val="ListParagraph"/>
        <w:numPr>
          <w:ilvl w:val="0"/>
          <w:numId w:val="26"/>
        </w:numPr>
        <w:spacing w:after="0" w:line="240" w:lineRule="auto"/>
        <w:rPr>
          <w:rFonts w:ascii="Arial" w:hAnsi="Arial" w:cs="Arial"/>
          <w:sz w:val="20"/>
          <w:szCs w:val="20"/>
          <w:lang w:val="en-GB"/>
        </w:rPr>
      </w:pPr>
      <w:r>
        <w:rPr>
          <w:rFonts w:ascii="Arial" w:hAnsi="Arial" w:cs="Arial"/>
          <w:sz w:val="20"/>
          <w:szCs w:val="20"/>
          <w:lang w:val="en-GB"/>
        </w:rPr>
        <w:t>Izložba EMS “Tradicijska soba”, Stella Croatica, Klis, od 3. travnja do konca 2023.</w:t>
      </w:r>
    </w:p>
    <w:p w:rsidR="00BA3570" w:rsidRPr="007F77EE" w:rsidRDefault="00BA3570" w:rsidP="00BA3570">
      <w:pPr>
        <w:pStyle w:val="ListParagraph"/>
        <w:numPr>
          <w:ilvl w:val="0"/>
          <w:numId w:val="26"/>
        </w:numPr>
        <w:spacing w:after="0" w:line="240" w:lineRule="auto"/>
        <w:rPr>
          <w:rFonts w:ascii="Arial" w:hAnsi="Arial" w:cs="Arial"/>
          <w:sz w:val="20"/>
          <w:szCs w:val="20"/>
          <w:lang w:val="en-GB"/>
        </w:rPr>
      </w:pPr>
      <w:r w:rsidRPr="007F77EE">
        <w:rPr>
          <w:rFonts w:ascii="Arial" w:hAnsi="Arial" w:cs="Arial"/>
          <w:sz w:val="20"/>
          <w:szCs w:val="20"/>
          <w:lang w:val="en-GB"/>
        </w:rPr>
        <w:t>Izložba EMS “Precima i potomcima. Samouki kipar Petar Meštrović”, autorica Branka Vojnović Traživuk, Gradski Muzej Drniš, od 18. svibnja do 12. lipnja</w:t>
      </w:r>
    </w:p>
    <w:p w:rsidR="00BA3570" w:rsidRPr="007F77EE" w:rsidRDefault="00BA3570" w:rsidP="00BA3570">
      <w:pPr>
        <w:pStyle w:val="ListParagraph"/>
        <w:numPr>
          <w:ilvl w:val="0"/>
          <w:numId w:val="26"/>
        </w:numPr>
        <w:spacing w:after="0" w:line="240" w:lineRule="auto"/>
        <w:rPr>
          <w:rFonts w:ascii="Arial" w:hAnsi="Arial" w:cs="Arial"/>
          <w:sz w:val="20"/>
          <w:szCs w:val="20"/>
          <w:lang w:val="en-GB"/>
        </w:rPr>
      </w:pPr>
      <w:r w:rsidRPr="007F77EE">
        <w:rPr>
          <w:rFonts w:ascii="Arial" w:hAnsi="Arial" w:cs="Arial"/>
          <w:sz w:val="20"/>
          <w:szCs w:val="20"/>
          <w:lang w:val="en-GB"/>
        </w:rPr>
        <w:t xml:space="preserve">Izložba Centra za tradicijsku kulturnu baštinu “Ala Turka. Orijentalni utjecaji na hrvatske narodne nošnje”, autora Josipa Forjana i Ivane Mihajlic, od 25. </w:t>
      </w:r>
      <w:r>
        <w:rPr>
          <w:rFonts w:ascii="Arial" w:hAnsi="Arial" w:cs="Arial"/>
          <w:sz w:val="20"/>
          <w:szCs w:val="20"/>
          <w:lang w:val="en-GB"/>
        </w:rPr>
        <w:t>s</w:t>
      </w:r>
      <w:r w:rsidRPr="007F77EE">
        <w:rPr>
          <w:rFonts w:ascii="Arial" w:hAnsi="Arial" w:cs="Arial"/>
          <w:sz w:val="20"/>
          <w:szCs w:val="20"/>
          <w:lang w:val="en-GB"/>
        </w:rPr>
        <w:t>vibnja</w:t>
      </w:r>
      <w:r>
        <w:rPr>
          <w:rFonts w:ascii="Arial" w:hAnsi="Arial" w:cs="Arial"/>
          <w:sz w:val="20"/>
          <w:szCs w:val="20"/>
          <w:lang w:val="en-GB"/>
        </w:rPr>
        <w:t xml:space="preserve"> do 26. rujna</w:t>
      </w:r>
    </w:p>
    <w:p w:rsidR="00BA3570" w:rsidRDefault="00BA3570" w:rsidP="00BA3570">
      <w:pPr>
        <w:pStyle w:val="ListParagraph"/>
        <w:numPr>
          <w:ilvl w:val="0"/>
          <w:numId w:val="26"/>
        </w:numPr>
        <w:spacing w:after="0" w:line="240" w:lineRule="auto"/>
        <w:rPr>
          <w:rFonts w:ascii="Arial" w:hAnsi="Arial" w:cs="Arial"/>
          <w:sz w:val="20"/>
          <w:szCs w:val="20"/>
          <w:lang w:val="en-GB"/>
        </w:rPr>
      </w:pPr>
      <w:r w:rsidRPr="007F77EE">
        <w:rPr>
          <w:rFonts w:ascii="Arial" w:hAnsi="Arial" w:cs="Arial"/>
          <w:sz w:val="20"/>
          <w:szCs w:val="20"/>
          <w:lang w:val="en-GB"/>
        </w:rPr>
        <w:t>Izložba EMS i Doma Marina Držića “Priča o soli i solarstvu”, autorica Maja Alujević, Ston, 31.08.</w:t>
      </w:r>
    </w:p>
    <w:p w:rsidR="00BA3570" w:rsidRPr="007F77EE" w:rsidRDefault="00BA3570" w:rsidP="00BA3570">
      <w:pPr>
        <w:pStyle w:val="ListParagraph"/>
        <w:numPr>
          <w:ilvl w:val="0"/>
          <w:numId w:val="26"/>
        </w:numPr>
        <w:spacing w:after="0" w:line="240" w:lineRule="auto"/>
        <w:rPr>
          <w:rFonts w:ascii="Arial" w:hAnsi="Arial" w:cs="Arial"/>
          <w:sz w:val="20"/>
          <w:szCs w:val="20"/>
          <w:lang w:val="en-GB"/>
        </w:rPr>
      </w:pPr>
      <w:r>
        <w:rPr>
          <w:rFonts w:ascii="Arial" w:hAnsi="Arial" w:cs="Arial"/>
          <w:sz w:val="20"/>
          <w:szCs w:val="20"/>
          <w:lang w:val="en-GB"/>
        </w:rPr>
        <w:t xml:space="preserve">Izložba EMS i Hrvatski pomorski Muzej Split “Tuć more”, autorica Ivana </w:t>
      </w:r>
      <w:r w:rsidR="005266B6">
        <w:rPr>
          <w:rFonts w:ascii="Arial" w:hAnsi="Arial" w:cs="Arial"/>
          <w:sz w:val="20"/>
          <w:szCs w:val="20"/>
          <w:lang w:val="en-GB"/>
        </w:rPr>
        <w:t>Vuković i Petra Blažević</w:t>
      </w:r>
    </w:p>
    <w:p w:rsidR="00BA3570" w:rsidRPr="007F77EE" w:rsidRDefault="00BA3570" w:rsidP="00BA3570">
      <w:pPr>
        <w:rPr>
          <w:rFonts w:ascii="Arial" w:hAnsi="Arial" w:cs="Arial"/>
          <w:sz w:val="20"/>
          <w:szCs w:val="20"/>
          <w:lang w:val="en-GB"/>
        </w:rPr>
      </w:pPr>
    </w:p>
    <w:p w:rsidR="00BA3570" w:rsidRPr="002B0B90" w:rsidRDefault="00BA3570" w:rsidP="00BA3570">
      <w:pPr>
        <w:rPr>
          <w:rFonts w:ascii="Arial" w:hAnsi="Arial" w:cs="Arial"/>
          <w:sz w:val="20"/>
          <w:szCs w:val="20"/>
        </w:rPr>
      </w:pPr>
    </w:p>
    <w:p w:rsidR="00BA3570" w:rsidRPr="002B0B90" w:rsidRDefault="00BA3570" w:rsidP="00BA3570">
      <w:pPr>
        <w:rPr>
          <w:rFonts w:ascii="Arial" w:hAnsi="Arial" w:cs="Arial"/>
          <w:sz w:val="20"/>
          <w:szCs w:val="20"/>
        </w:rPr>
      </w:pPr>
    </w:p>
    <w:p w:rsidR="00BA3570" w:rsidRPr="00A452EB" w:rsidRDefault="00BA3570" w:rsidP="00BA3570">
      <w:pPr>
        <w:numPr>
          <w:ilvl w:val="0"/>
          <w:numId w:val="21"/>
        </w:numPr>
        <w:rPr>
          <w:rFonts w:ascii="Arial" w:hAnsi="Arial" w:cs="Arial"/>
          <w:sz w:val="20"/>
          <w:szCs w:val="20"/>
        </w:rPr>
      </w:pPr>
      <w:r>
        <w:rPr>
          <w:rFonts w:ascii="Arial" w:hAnsi="Arial" w:cs="Arial"/>
          <w:sz w:val="20"/>
          <w:szCs w:val="20"/>
        </w:rPr>
        <w:t xml:space="preserve">OSTALI DOGAĐAJI </w:t>
      </w:r>
    </w:p>
    <w:p w:rsidR="00BA3570" w:rsidRPr="00426EF5" w:rsidRDefault="00BA3570" w:rsidP="00BA3570">
      <w:pPr>
        <w:jc w:val="center"/>
        <w:rPr>
          <w:rFonts w:ascii="Arial" w:hAnsi="Arial" w:cs="Arial"/>
          <w:sz w:val="20"/>
          <w:szCs w:val="20"/>
        </w:rPr>
      </w:pPr>
    </w:p>
    <w:p w:rsidR="00BA3570" w:rsidRPr="00F120B8" w:rsidRDefault="00BA3570" w:rsidP="00BA3570">
      <w:pPr>
        <w:pStyle w:val="ListParagraph"/>
        <w:numPr>
          <w:ilvl w:val="0"/>
          <w:numId w:val="43"/>
        </w:numPr>
        <w:spacing w:after="0" w:line="240" w:lineRule="auto"/>
        <w:ind w:left="714" w:hanging="357"/>
        <w:rPr>
          <w:rFonts w:ascii="Arial" w:hAnsi="Arial" w:cs="Arial"/>
          <w:sz w:val="20"/>
          <w:szCs w:val="20"/>
          <w:lang w:val="en-GB"/>
        </w:rPr>
      </w:pPr>
      <w:r w:rsidRPr="00F120B8">
        <w:rPr>
          <w:rFonts w:ascii="Arial" w:hAnsi="Arial" w:cs="Arial"/>
          <w:sz w:val="20"/>
          <w:szCs w:val="20"/>
          <w:lang w:val="en-GB"/>
        </w:rPr>
        <w:t>Susret s novinarima, KUD Filip Dević, 28. siječnja</w:t>
      </w:r>
    </w:p>
    <w:p w:rsidR="00BA3570" w:rsidRPr="00F120B8" w:rsidRDefault="00BA3570" w:rsidP="00BA3570">
      <w:pPr>
        <w:pStyle w:val="ListParagraph"/>
        <w:numPr>
          <w:ilvl w:val="0"/>
          <w:numId w:val="43"/>
        </w:numPr>
        <w:spacing w:after="0" w:line="240" w:lineRule="auto"/>
        <w:ind w:left="714" w:hanging="357"/>
        <w:rPr>
          <w:rFonts w:ascii="Arial" w:hAnsi="Arial" w:cs="Arial"/>
          <w:sz w:val="20"/>
          <w:szCs w:val="20"/>
          <w:lang w:val="en-GB"/>
        </w:rPr>
      </w:pPr>
      <w:r w:rsidRPr="00F120B8">
        <w:rPr>
          <w:rFonts w:ascii="Arial" w:hAnsi="Arial" w:cs="Arial"/>
          <w:sz w:val="20"/>
          <w:szCs w:val="20"/>
          <w:lang w:val="en-GB"/>
        </w:rPr>
        <w:t>Seminar “Salonae Longae. Od antičke Salone do humanističkog Splita”, 16. i 19. ožujka</w:t>
      </w:r>
    </w:p>
    <w:p w:rsidR="00BA3570" w:rsidRPr="00F120B8" w:rsidRDefault="00BA3570" w:rsidP="00BA3570">
      <w:pPr>
        <w:pStyle w:val="ListParagraph"/>
        <w:numPr>
          <w:ilvl w:val="0"/>
          <w:numId w:val="43"/>
        </w:numPr>
        <w:spacing w:after="0" w:line="240" w:lineRule="auto"/>
        <w:ind w:left="714" w:hanging="357"/>
        <w:rPr>
          <w:rFonts w:ascii="Arial" w:hAnsi="Arial" w:cs="Arial"/>
          <w:sz w:val="20"/>
          <w:szCs w:val="20"/>
          <w:lang w:val="en-GB"/>
        </w:rPr>
      </w:pPr>
      <w:r w:rsidRPr="00F120B8">
        <w:rPr>
          <w:rFonts w:ascii="Arial" w:hAnsi="Arial" w:cs="Arial"/>
          <w:sz w:val="20"/>
          <w:szCs w:val="20"/>
          <w:lang w:val="en-GB"/>
        </w:rPr>
        <w:t>Nonina škrinja, promocija knjige 7. svibnja, Hvar</w:t>
      </w:r>
    </w:p>
    <w:p w:rsidR="00BA3570" w:rsidRPr="00F120B8" w:rsidRDefault="00BA3570" w:rsidP="00BA3570">
      <w:pPr>
        <w:pStyle w:val="ListParagraph"/>
        <w:numPr>
          <w:ilvl w:val="0"/>
          <w:numId w:val="43"/>
        </w:numPr>
        <w:spacing w:after="0" w:line="240" w:lineRule="auto"/>
        <w:ind w:left="714" w:hanging="357"/>
        <w:rPr>
          <w:rFonts w:ascii="Arial" w:hAnsi="Arial" w:cs="Arial"/>
          <w:sz w:val="20"/>
          <w:szCs w:val="20"/>
          <w:lang w:val="en-GB"/>
        </w:rPr>
      </w:pPr>
      <w:r w:rsidRPr="00F120B8">
        <w:rPr>
          <w:rFonts w:ascii="Arial" w:hAnsi="Arial" w:cs="Arial"/>
          <w:sz w:val="20"/>
          <w:szCs w:val="20"/>
          <w:lang w:val="en-GB"/>
        </w:rPr>
        <w:t xml:space="preserve">Matica Hrvatska, predstavljanje knjige “I lito i svitlo”, autorice Marine Čapalije, 12. </w:t>
      </w:r>
      <w:r>
        <w:rPr>
          <w:rFonts w:ascii="Arial" w:hAnsi="Arial" w:cs="Arial"/>
          <w:sz w:val="20"/>
          <w:szCs w:val="20"/>
          <w:lang w:val="en-GB"/>
        </w:rPr>
        <w:t>l</w:t>
      </w:r>
      <w:r w:rsidRPr="00F120B8">
        <w:rPr>
          <w:rFonts w:ascii="Arial" w:hAnsi="Arial" w:cs="Arial"/>
          <w:sz w:val="20"/>
          <w:szCs w:val="20"/>
          <w:lang w:val="en-GB"/>
        </w:rPr>
        <w:t>ipnja</w:t>
      </w:r>
    </w:p>
    <w:p w:rsidR="00BA3570" w:rsidRDefault="00BA3570" w:rsidP="00BA3570">
      <w:pPr>
        <w:pStyle w:val="ListParagraph"/>
        <w:numPr>
          <w:ilvl w:val="0"/>
          <w:numId w:val="43"/>
        </w:numPr>
        <w:spacing w:after="0" w:line="240" w:lineRule="auto"/>
        <w:ind w:left="714" w:hanging="357"/>
        <w:rPr>
          <w:rFonts w:ascii="Arial" w:hAnsi="Arial" w:cs="Arial"/>
          <w:sz w:val="20"/>
          <w:szCs w:val="20"/>
          <w:lang w:val="en-GB"/>
        </w:rPr>
      </w:pPr>
      <w:r w:rsidRPr="00F120B8">
        <w:rPr>
          <w:rFonts w:ascii="Arial" w:hAnsi="Arial" w:cs="Arial"/>
          <w:sz w:val="20"/>
          <w:szCs w:val="20"/>
          <w:lang w:val="en-GB"/>
        </w:rPr>
        <w:t xml:space="preserve">Callegari – talijanska škola mode i dizajna i Anamarija Asanović, modne revije “Judita” i “Modni suveniri grada Splita”, EMS, 15. </w:t>
      </w:r>
      <w:r>
        <w:rPr>
          <w:rFonts w:ascii="Arial" w:hAnsi="Arial" w:cs="Arial"/>
          <w:sz w:val="20"/>
          <w:szCs w:val="20"/>
          <w:lang w:val="en-GB"/>
        </w:rPr>
        <w:t>l</w:t>
      </w:r>
      <w:r w:rsidRPr="00F120B8">
        <w:rPr>
          <w:rFonts w:ascii="Arial" w:hAnsi="Arial" w:cs="Arial"/>
          <w:sz w:val="20"/>
          <w:szCs w:val="20"/>
          <w:lang w:val="en-GB"/>
        </w:rPr>
        <w:t>ipnja</w:t>
      </w:r>
    </w:p>
    <w:p w:rsidR="00BA3570" w:rsidRPr="00F120B8" w:rsidRDefault="00BA3570" w:rsidP="00BA3570">
      <w:pPr>
        <w:pStyle w:val="ListParagraph"/>
        <w:numPr>
          <w:ilvl w:val="0"/>
          <w:numId w:val="43"/>
        </w:numPr>
        <w:shd w:val="clear" w:color="auto" w:fill="FFFFFF"/>
        <w:spacing w:after="0" w:line="240" w:lineRule="auto"/>
        <w:jc w:val="both"/>
        <w:rPr>
          <w:rFonts w:ascii="Arial" w:hAnsi="Arial" w:cs="Arial"/>
          <w:iCs/>
          <w:sz w:val="20"/>
          <w:szCs w:val="20"/>
        </w:rPr>
      </w:pPr>
      <w:r w:rsidRPr="00F120B8">
        <w:rPr>
          <w:rFonts w:ascii="Arial" w:hAnsi="Arial" w:cs="Arial"/>
          <w:iCs/>
          <w:sz w:val="20"/>
          <w:szCs w:val="20"/>
        </w:rPr>
        <w:t>RADIONICA TKANJA U SKLOPU PROJEKTA „DUBROVAČKI ŠUDAR / DUMANJSKI UBRUČIČ“</w:t>
      </w:r>
    </w:p>
    <w:p w:rsidR="00BA3570" w:rsidRPr="00F120B8" w:rsidRDefault="00BA3570" w:rsidP="00BA3570">
      <w:pPr>
        <w:shd w:val="clear" w:color="auto" w:fill="FFFFFF"/>
        <w:jc w:val="both"/>
        <w:rPr>
          <w:rFonts w:ascii="Arial" w:hAnsi="Arial" w:cs="Arial"/>
          <w:iCs/>
          <w:sz w:val="20"/>
          <w:szCs w:val="20"/>
        </w:rPr>
      </w:pPr>
      <w:r w:rsidRPr="00F120B8">
        <w:rPr>
          <w:rFonts w:ascii="Arial" w:hAnsi="Arial" w:cs="Arial"/>
          <w:iCs/>
          <w:sz w:val="20"/>
          <w:szCs w:val="20"/>
        </w:rPr>
        <w:t>U</w:t>
      </w:r>
      <w:r w:rsidRPr="00F120B8">
        <w:rPr>
          <w:rFonts w:ascii="Arial" w:hAnsi="Arial" w:cs="Arial"/>
          <w:color w:val="222222"/>
          <w:sz w:val="20"/>
          <w:szCs w:val="20"/>
          <w:lang w:eastAsia="hr-HR"/>
        </w:rPr>
        <w:t xml:space="preserve"> petak 27. siječnja. 2023. u Muzeju grada Kaštela, u kaštelu Vitturi na drugom katu, </w:t>
      </w:r>
      <w:r w:rsidRPr="00F120B8">
        <w:rPr>
          <w:rFonts w:ascii="Arial" w:hAnsi="Arial" w:cs="Arial"/>
          <w:iCs/>
          <w:sz w:val="20"/>
          <w:szCs w:val="20"/>
        </w:rPr>
        <w:t>u sklopu NOĆI MUZEJA posjetiteljima</w:t>
      </w:r>
      <w:r>
        <w:rPr>
          <w:rFonts w:ascii="Arial" w:hAnsi="Arial" w:cs="Arial"/>
          <w:iCs/>
          <w:sz w:val="20"/>
          <w:szCs w:val="20"/>
        </w:rPr>
        <w:t xml:space="preserve"> je predstavljen</w:t>
      </w:r>
      <w:r w:rsidRPr="00F120B8">
        <w:rPr>
          <w:rFonts w:ascii="Arial" w:hAnsi="Arial" w:cs="Arial"/>
          <w:iCs/>
          <w:sz w:val="20"/>
          <w:szCs w:val="20"/>
        </w:rPr>
        <w:t xml:space="preserve"> već započeti projekt „Dubrovački šudar/ dumanjski ubručić“</w:t>
      </w:r>
      <w:r>
        <w:rPr>
          <w:rFonts w:ascii="Arial" w:hAnsi="Arial" w:cs="Arial"/>
          <w:iCs/>
          <w:sz w:val="20"/>
          <w:szCs w:val="20"/>
        </w:rPr>
        <w:t xml:space="preserve"> te organizirana radionica</w:t>
      </w:r>
      <w:r w:rsidRPr="00F120B8">
        <w:rPr>
          <w:rFonts w:ascii="Arial" w:hAnsi="Arial" w:cs="Arial"/>
          <w:iCs/>
          <w:sz w:val="20"/>
          <w:szCs w:val="20"/>
        </w:rPr>
        <w:t xml:space="preserve"> tkanja kojom bi prezentirali i pokušali</w:t>
      </w:r>
      <w:r>
        <w:rPr>
          <w:rFonts w:ascii="Arial" w:hAnsi="Arial" w:cs="Arial"/>
          <w:iCs/>
          <w:sz w:val="20"/>
          <w:szCs w:val="20"/>
        </w:rPr>
        <w:t xml:space="preserve"> </w:t>
      </w:r>
      <w:r w:rsidRPr="00F120B8">
        <w:rPr>
          <w:rFonts w:ascii="Arial" w:hAnsi="Arial" w:cs="Arial"/>
          <w:iCs/>
          <w:sz w:val="20"/>
          <w:szCs w:val="20"/>
        </w:rPr>
        <w:t>(oživiti) ručno tkanje.</w:t>
      </w:r>
    </w:p>
    <w:p w:rsidR="00BA3570" w:rsidRPr="00F120B8" w:rsidRDefault="00BA3570" w:rsidP="00BA3570">
      <w:pPr>
        <w:shd w:val="clear" w:color="auto" w:fill="FFFFFF"/>
        <w:jc w:val="both"/>
        <w:rPr>
          <w:rFonts w:ascii="Arial" w:hAnsi="Arial" w:cs="Arial"/>
          <w:iCs/>
          <w:sz w:val="20"/>
          <w:szCs w:val="20"/>
        </w:rPr>
      </w:pPr>
      <w:r w:rsidRPr="00F120B8">
        <w:rPr>
          <w:rFonts w:ascii="Arial" w:hAnsi="Arial" w:cs="Arial"/>
          <w:iCs/>
          <w:sz w:val="20"/>
          <w:szCs w:val="20"/>
        </w:rPr>
        <w:t xml:space="preserve">U istraživanje je, kao voditelj projekta uključen Muzej grada Kaštela (muzejska savjetnica Sanja Acalija), uz partnere Etnografski muzej Split (muzejska savjetnica Sanja Ivančić) i Dubrovački muzej (viša kustosica Barbara Margaretić). Tijekom istraživanja, pridružila nam se i doktorantica TTF-a Marija Nakić iz Mostara, restauratorice EMS Volga Lopušinsky Zoković i Vana Ribarović). </w:t>
      </w:r>
    </w:p>
    <w:p w:rsidR="00BA3570" w:rsidRPr="00F120B8" w:rsidRDefault="00BA3570" w:rsidP="00BA3570">
      <w:pPr>
        <w:pStyle w:val="ListParagraph"/>
        <w:numPr>
          <w:ilvl w:val="0"/>
          <w:numId w:val="44"/>
        </w:numPr>
        <w:rPr>
          <w:rFonts w:ascii="Arial" w:hAnsi="Arial" w:cs="Arial"/>
          <w:sz w:val="20"/>
          <w:szCs w:val="20"/>
          <w:lang w:val="en-GB"/>
        </w:rPr>
      </w:pPr>
      <w:r w:rsidRPr="00F120B8">
        <w:rPr>
          <w:rFonts w:ascii="Arial" w:hAnsi="Arial" w:cs="Arial"/>
          <w:sz w:val="20"/>
          <w:szCs w:val="20"/>
          <w:lang w:val="en-GB"/>
        </w:rPr>
        <w:t>NOĆ MUZEJA 2023.</w:t>
      </w:r>
    </w:p>
    <w:p w:rsidR="00BA3570" w:rsidRPr="00F120B8" w:rsidRDefault="00BA3570" w:rsidP="00BA3570">
      <w:pPr>
        <w:rPr>
          <w:rFonts w:ascii="Arial" w:hAnsi="Arial" w:cs="Arial"/>
          <w:b/>
          <w:sz w:val="20"/>
          <w:szCs w:val="20"/>
        </w:rPr>
      </w:pPr>
      <w:r w:rsidRPr="00F120B8">
        <w:rPr>
          <w:rFonts w:ascii="Arial" w:hAnsi="Arial" w:cs="Arial"/>
          <w:b/>
          <w:sz w:val="20"/>
          <w:szCs w:val="20"/>
        </w:rPr>
        <w:t>19.00 Prezentacija filmova u produkciji EMS</w:t>
      </w:r>
    </w:p>
    <w:p w:rsidR="00BA3570" w:rsidRPr="00F120B8" w:rsidRDefault="00BA3570" w:rsidP="00BA3570">
      <w:pPr>
        <w:rPr>
          <w:rFonts w:ascii="Arial" w:hAnsi="Arial" w:cs="Arial"/>
          <w:sz w:val="20"/>
          <w:szCs w:val="20"/>
        </w:rPr>
      </w:pPr>
      <w:r w:rsidRPr="00F120B8">
        <w:rPr>
          <w:rFonts w:ascii="Arial" w:hAnsi="Arial" w:cs="Arial"/>
          <w:sz w:val="20"/>
          <w:szCs w:val="20"/>
        </w:rPr>
        <w:tab/>
        <w:t xml:space="preserve">- </w:t>
      </w:r>
      <w:r w:rsidRPr="00F120B8">
        <w:rPr>
          <w:rFonts w:ascii="Arial" w:hAnsi="Arial" w:cs="Arial"/>
          <w:i/>
          <w:sz w:val="20"/>
          <w:szCs w:val="20"/>
        </w:rPr>
        <w:t>Ja to iman u rukan</w:t>
      </w:r>
    </w:p>
    <w:p w:rsidR="00BA3570" w:rsidRPr="00F120B8" w:rsidRDefault="00BA3570" w:rsidP="00BA3570">
      <w:pPr>
        <w:rPr>
          <w:rFonts w:ascii="Arial" w:hAnsi="Arial" w:cs="Arial"/>
          <w:sz w:val="20"/>
          <w:szCs w:val="20"/>
        </w:rPr>
      </w:pPr>
      <w:r w:rsidRPr="00F120B8">
        <w:rPr>
          <w:rFonts w:ascii="Arial" w:hAnsi="Arial" w:cs="Arial"/>
          <w:sz w:val="20"/>
          <w:szCs w:val="20"/>
        </w:rPr>
        <w:tab/>
        <w:t xml:space="preserve">- </w:t>
      </w:r>
      <w:r w:rsidRPr="00F120B8">
        <w:rPr>
          <w:rFonts w:ascii="Arial" w:hAnsi="Arial" w:cs="Arial"/>
          <w:i/>
          <w:sz w:val="20"/>
          <w:szCs w:val="20"/>
        </w:rPr>
        <w:t>Na svakoj laterni vitar drugačije puše</w:t>
      </w:r>
    </w:p>
    <w:p w:rsidR="00BA3570" w:rsidRPr="00F120B8" w:rsidRDefault="00BA3570" w:rsidP="00BA3570">
      <w:pPr>
        <w:rPr>
          <w:rFonts w:ascii="Arial" w:hAnsi="Arial" w:cs="Arial"/>
          <w:b/>
          <w:sz w:val="20"/>
          <w:szCs w:val="20"/>
        </w:rPr>
      </w:pPr>
      <w:r w:rsidRPr="00F120B8">
        <w:rPr>
          <w:rFonts w:ascii="Arial" w:hAnsi="Arial" w:cs="Arial"/>
          <w:b/>
          <w:sz w:val="20"/>
          <w:szCs w:val="20"/>
        </w:rPr>
        <w:t>19.30 Predavanje – Dean Mršić</w:t>
      </w:r>
    </w:p>
    <w:p w:rsidR="00BA3570" w:rsidRPr="00F120B8" w:rsidRDefault="00BA3570" w:rsidP="00BA3570">
      <w:pPr>
        <w:rPr>
          <w:rFonts w:ascii="Arial" w:hAnsi="Arial" w:cs="Arial"/>
          <w:i/>
          <w:sz w:val="20"/>
          <w:szCs w:val="20"/>
        </w:rPr>
      </w:pPr>
      <w:r w:rsidRPr="00F120B8">
        <w:rPr>
          <w:rFonts w:ascii="Arial" w:hAnsi="Arial" w:cs="Arial"/>
          <w:sz w:val="20"/>
          <w:szCs w:val="20"/>
        </w:rPr>
        <w:tab/>
      </w:r>
      <w:r w:rsidRPr="00F120B8">
        <w:rPr>
          <w:rFonts w:ascii="Arial" w:hAnsi="Arial" w:cs="Arial"/>
          <w:i/>
          <w:sz w:val="20"/>
          <w:szCs w:val="20"/>
        </w:rPr>
        <w:t>Magijske predodžbe u Dalmatinskoj zagori</w:t>
      </w:r>
    </w:p>
    <w:p w:rsidR="00BA3570" w:rsidRPr="00F120B8" w:rsidRDefault="00BA3570" w:rsidP="00BA3570">
      <w:pPr>
        <w:rPr>
          <w:rFonts w:ascii="Arial" w:hAnsi="Arial" w:cs="Arial"/>
          <w:b/>
          <w:sz w:val="20"/>
          <w:szCs w:val="20"/>
        </w:rPr>
      </w:pPr>
      <w:r w:rsidRPr="00F120B8">
        <w:rPr>
          <w:rFonts w:ascii="Arial" w:hAnsi="Arial" w:cs="Arial"/>
          <w:b/>
          <w:sz w:val="20"/>
          <w:szCs w:val="20"/>
        </w:rPr>
        <w:lastRenderedPageBreak/>
        <w:t>20.30 Predavanje – Božidarka Šćerbe Haupt</w:t>
      </w:r>
    </w:p>
    <w:p w:rsidR="00BA3570" w:rsidRPr="00F120B8" w:rsidRDefault="00BA3570" w:rsidP="00BA3570">
      <w:pPr>
        <w:rPr>
          <w:rFonts w:ascii="Arial" w:hAnsi="Arial" w:cs="Arial"/>
          <w:i/>
          <w:sz w:val="20"/>
          <w:szCs w:val="20"/>
        </w:rPr>
      </w:pPr>
      <w:r w:rsidRPr="00F120B8">
        <w:rPr>
          <w:rFonts w:ascii="Arial" w:hAnsi="Arial" w:cs="Arial"/>
          <w:sz w:val="20"/>
          <w:szCs w:val="20"/>
        </w:rPr>
        <w:tab/>
      </w:r>
      <w:r w:rsidRPr="00F120B8">
        <w:rPr>
          <w:rFonts w:ascii="Arial" w:hAnsi="Arial" w:cs="Arial"/>
          <w:i/>
          <w:sz w:val="20"/>
          <w:szCs w:val="20"/>
        </w:rPr>
        <w:t>S Markom i Darkom po Splitu</w:t>
      </w:r>
    </w:p>
    <w:p w:rsidR="00BA3570" w:rsidRPr="00F120B8" w:rsidRDefault="00BA3570" w:rsidP="00BA3570">
      <w:pPr>
        <w:rPr>
          <w:rFonts w:ascii="Arial" w:hAnsi="Arial" w:cs="Arial"/>
          <w:sz w:val="20"/>
          <w:szCs w:val="20"/>
          <w:lang w:val="en-GB"/>
        </w:rPr>
      </w:pPr>
    </w:p>
    <w:p w:rsidR="00BA3570" w:rsidRPr="00426EF5" w:rsidRDefault="00BA3570" w:rsidP="00BA3570">
      <w:pPr>
        <w:ind w:left="360"/>
        <w:jc w:val="both"/>
        <w:rPr>
          <w:rFonts w:ascii="Arial" w:hAnsi="Arial" w:cs="Arial"/>
          <w:sz w:val="20"/>
          <w:szCs w:val="20"/>
        </w:rPr>
      </w:pPr>
    </w:p>
    <w:p w:rsidR="00BA3570" w:rsidRPr="00A452EB" w:rsidRDefault="00BA3570" w:rsidP="00BA3570">
      <w:pPr>
        <w:numPr>
          <w:ilvl w:val="0"/>
          <w:numId w:val="21"/>
        </w:numPr>
        <w:rPr>
          <w:rFonts w:ascii="Arial" w:hAnsi="Arial" w:cs="Arial"/>
          <w:sz w:val="20"/>
          <w:szCs w:val="20"/>
        </w:rPr>
      </w:pPr>
      <w:r>
        <w:rPr>
          <w:rFonts w:ascii="Arial" w:hAnsi="Arial" w:cs="Arial"/>
          <w:sz w:val="20"/>
          <w:szCs w:val="20"/>
        </w:rPr>
        <w:t>MUZEJSKA IZDANJA</w:t>
      </w:r>
    </w:p>
    <w:p w:rsidR="00BA3570" w:rsidRPr="00426EF5" w:rsidRDefault="00BA3570" w:rsidP="00BA3570">
      <w:pPr>
        <w:rPr>
          <w:rFonts w:ascii="Arial" w:hAnsi="Arial" w:cs="Arial"/>
          <w:sz w:val="20"/>
          <w:szCs w:val="20"/>
        </w:rPr>
      </w:pPr>
    </w:p>
    <w:p w:rsidR="00BA3570" w:rsidRPr="007F77EE" w:rsidRDefault="00BA3570" w:rsidP="00BA3570">
      <w:pPr>
        <w:pStyle w:val="ListParagraph"/>
        <w:numPr>
          <w:ilvl w:val="0"/>
          <w:numId w:val="39"/>
        </w:numPr>
        <w:spacing w:after="0" w:line="240" w:lineRule="auto"/>
        <w:ind w:left="714" w:hanging="357"/>
        <w:rPr>
          <w:rFonts w:ascii="Arial" w:hAnsi="Arial" w:cs="Arial"/>
          <w:sz w:val="20"/>
          <w:szCs w:val="20"/>
          <w:lang w:val="en-GB"/>
        </w:rPr>
      </w:pPr>
      <w:r w:rsidRPr="007F77EE">
        <w:rPr>
          <w:rFonts w:ascii="Arial" w:hAnsi="Arial" w:cs="Arial"/>
          <w:sz w:val="20"/>
          <w:szCs w:val="20"/>
          <w:lang w:val="en-GB"/>
        </w:rPr>
        <w:t>“Precima i potomcima. Samouki kipar Petar Meštrović”, autorica Branka Vojnović Traživuk</w:t>
      </w:r>
    </w:p>
    <w:p w:rsidR="00BA3570" w:rsidRPr="007F77EE" w:rsidRDefault="00BA3570" w:rsidP="00BA3570">
      <w:pPr>
        <w:pStyle w:val="ListParagraph"/>
        <w:numPr>
          <w:ilvl w:val="0"/>
          <w:numId w:val="39"/>
        </w:numPr>
        <w:spacing w:after="0" w:line="240" w:lineRule="auto"/>
        <w:ind w:left="714" w:hanging="357"/>
        <w:rPr>
          <w:rFonts w:ascii="Arial" w:hAnsi="Arial" w:cs="Arial"/>
          <w:sz w:val="20"/>
          <w:szCs w:val="20"/>
          <w:lang w:val="en-GB"/>
        </w:rPr>
      </w:pPr>
      <w:r w:rsidRPr="007F77EE">
        <w:rPr>
          <w:rFonts w:ascii="Arial" w:hAnsi="Arial" w:cs="Arial"/>
          <w:sz w:val="20"/>
          <w:szCs w:val="20"/>
          <w:lang w:val="en-GB"/>
        </w:rPr>
        <w:t>EMS i Dom Marina Držića “Priča o soli i solarstvu”, autorica Maja Alujević</w:t>
      </w:r>
    </w:p>
    <w:p w:rsidR="00BA3570" w:rsidRDefault="00BA3570" w:rsidP="00BA3570">
      <w:pPr>
        <w:pStyle w:val="ListParagraph"/>
        <w:numPr>
          <w:ilvl w:val="0"/>
          <w:numId w:val="39"/>
        </w:numPr>
        <w:spacing w:after="0" w:line="240" w:lineRule="auto"/>
        <w:ind w:left="714" w:hanging="357"/>
        <w:rPr>
          <w:rFonts w:ascii="Arial" w:hAnsi="Arial" w:cs="Arial"/>
          <w:sz w:val="20"/>
          <w:szCs w:val="20"/>
          <w:lang w:val="en-GB"/>
        </w:rPr>
      </w:pPr>
      <w:r w:rsidRPr="007F77EE">
        <w:rPr>
          <w:rFonts w:ascii="Arial" w:hAnsi="Arial" w:cs="Arial"/>
          <w:sz w:val="20"/>
          <w:szCs w:val="20"/>
          <w:lang w:val="en-GB"/>
        </w:rPr>
        <w:t>“Baština oko nas”, autorica Vedrana Premuž Đipalo</w:t>
      </w:r>
    </w:p>
    <w:p w:rsidR="00151CFE" w:rsidRDefault="00151CFE" w:rsidP="00151CFE">
      <w:pPr>
        <w:pStyle w:val="ListParagraph"/>
        <w:numPr>
          <w:ilvl w:val="0"/>
          <w:numId w:val="39"/>
        </w:numPr>
        <w:spacing w:after="0" w:line="240" w:lineRule="auto"/>
        <w:rPr>
          <w:rFonts w:ascii="Arial" w:hAnsi="Arial" w:cs="Arial"/>
          <w:sz w:val="20"/>
          <w:szCs w:val="20"/>
          <w:lang w:val="en-GB"/>
        </w:rPr>
      </w:pPr>
      <w:r w:rsidRPr="007F77EE">
        <w:rPr>
          <w:rFonts w:ascii="Arial" w:hAnsi="Arial" w:cs="Arial"/>
          <w:sz w:val="20"/>
          <w:szCs w:val="20"/>
          <w:lang w:val="en-GB"/>
        </w:rPr>
        <w:t xml:space="preserve"> “Mrgari - kameni cvjetovi Baške”, autora Sanjina Ili</w:t>
      </w:r>
      <w:r>
        <w:rPr>
          <w:rFonts w:ascii="Arial" w:hAnsi="Arial" w:cs="Arial"/>
          <w:sz w:val="20"/>
          <w:szCs w:val="20"/>
          <w:lang w:val="en-GB"/>
        </w:rPr>
        <w:t>ća</w:t>
      </w:r>
    </w:p>
    <w:p w:rsidR="00151CFE" w:rsidRPr="007F77EE" w:rsidRDefault="00B11C07" w:rsidP="00BA3570">
      <w:pPr>
        <w:pStyle w:val="ListParagraph"/>
        <w:numPr>
          <w:ilvl w:val="0"/>
          <w:numId w:val="39"/>
        </w:numPr>
        <w:spacing w:after="0" w:line="240" w:lineRule="auto"/>
        <w:ind w:left="714" w:hanging="357"/>
        <w:rPr>
          <w:rFonts w:ascii="Arial" w:hAnsi="Arial" w:cs="Arial"/>
          <w:sz w:val="20"/>
          <w:szCs w:val="20"/>
          <w:lang w:val="en-GB"/>
        </w:rPr>
      </w:pPr>
      <w:r w:rsidRPr="007F77EE">
        <w:rPr>
          <w:rFonts w:ascii="Arial" w:hAnsi="Arial" w:cs="Arial"/>
          <w:sz w:val="20"/>
          <w:szCs w:val="20"/>
          <w:lang w:val="en-GB"/>
        </w:rPr>
        <w:t>“Ala Turka. Orijentalni utjecaji na hrvatske narodne nošnje”, autora Josipa Forjana i Ivane Mihajlic</w:t>
      </w:r>
    </w:p>
    <w:p w:rsidR="00BA3570" w:rsidRPr="007F77EE" w:rsidRDefault="00BA3570" w:rsidP="00BA3570">
      <w:pPr>
        <w:numPr>
          <w:ilvl w:val="0"/>
          <w:numId w:val="39"/>
        </w:numPr>
        <w:rPr>
          <w:rFonts w:ascii="Arial" w:hAnsi="Arial" w:cs="Arial"/>
          <w:sz w:val="20"/>
          <w:szCs w:val="20"/>
        </w:rPr>
      </w:pPr>
      <w:r w:rsidRPr="007F77EE">
        <w:rPr>
          <w:rFonts w:ascii="Arial" w:hAnsi="Arial" w:cs="Arial"/>
          <w:sz w:val="20"/>
          <w:szCs w:val="20"/>
        </w:rPr>
        <w:t xml:space="preserve">Muzejski godišnjak, časopis </w:t>
      </w:r>
      <w:r w:rsidRPr="007F77EE">
        <w:rPr>
          <w:rFonts w:ascii="Arial" w:hAnsi="Arial" w:cs="Arial"/>
          <w:i/>
          <w:sz w:val="20"/>
          <w:szCs w:val="20"/>
        </w:rPr>
        <w:t>Ethnologica Dalmatica</w:t>
      </w:r>
      <w:r>
        <w:rPr>
          <w:rFonts w:ascii="Arial" w:hAnsi="Arial" w:cs="Arial"/>
          <w:sz w:val="20"/>
          <w:szCs w:val="20"/>
        </w:rPr>
        <w:t xml:space="preserve"> Vol. 30</w:t>
      </w:r>
      <w:r w:rsidRPr="007F77EE">
        <w:rPr>
          <w:rFonts w:ascii="Arial" w:hAnsi="Arial" w:cs="Arial"/>
          <w:sz w:val="20"/>
          <w:szCs w:val="20"/>
        </w:rPr>
        <w:t>,</w:t>
      </w:r>
      <w:r>
        <w:rPr>
          <w:rFonts w:ascii="Arial" w:hAnsi="Arial" w:cs="Arial"/>
          <w:sz w:val="20"/>
          <w:szCs w:val="20"/>
        </w:rPr>
        <w:t xml:space="preserve"> No. 1,</w:t>
      </w:r>
      <w:r w:rsidRPr="007F77EE">
        <w:rPr>
          <w:rFonts w:ascii="Arial" w:hAnsi="Arial" w:cs="Arial"/>
          <w:sz w:val="20"/>
          <w:szCs w:val="20"/>
        </w:rPr>
        <w:t xml:space="preserve"> Etnografski muzej Split</w:t>
      </w:r>
    </w:p>
    <w:p w:rsidR="00BA3570" w:rsidRDefault="00BA3570" w:rsidP="00BA3570">
      <w:pPr>
        <w:pStyle w:val="ListParagraph"/>
        <w:numPr>
          <w:ilvl w:val="0"/>
          <w:numId w:val="39"/>
        </w:numPr>
        <w:spacing w:after="0" w:line="240" w:lineRule="auto"/>
        <w:rPr>
          <w:rFonts w:ascii="Arial" w:hAnsi="Arial" w:cs="Arial"/>
          <w:sz w:val="20"/>
          <w:szCs w:val="20"/>
        </w:rPr>
      </w:pPr>
      <w:r w:rsidRPr="007F77EE">
        <w:rPr>
          <w:rFonts w:ascii="Arial" w:hAnsi="Arial" w:cs="Arial"/>
          <w:sz w:val="20"/>
          <w:szCs w:val="20"/>
        </w:rPr>
        <w:t xml:space="preserve">Muzejski godišnjak, časopis </w:t>
      </w:r>
      <w:r w:rsidRPr="007F77EE">
        <w:rPr>
          <w:rFonts w:ascii="Arial" w:hAnsi="Arial" w:cs="Arial"/>
          <w:i/>
          <w:sz w:val="20"/>
          <w:szCs w:val="20"/>
        </w:rPr>
        <w:t>Ethnologica Dalmatica</w:t>
      </w:r>
      <w:r>
        <w:rPr>
          <w:rFonts w:ascii="Arial" w:hAnsi="Arial" w:cs="Arial"/>
          <w:sz w:val="20"/>
          <w:szCs w:val="20"/>
        </w:rPr>
        <w:t xml:space="preserve"> Vol. 30</w:t>
      </w:r>
      <w:r w:rsidRPr="007F77EE">
        <w:rPr>
          <w:rFonts w:ascii="Arial" w:hAnsi="Arial" w:cs="Arial"/>
          <w:sz w:val="20"/>
          <w:szCs w:val="20"/>
        </w:rPr>
        <w:t>,</w:t>
      </w:r>
      <w:r>
        <w:rPr>
          <w:rFonts w:ascii="Arial" w:hAnsi="Arial" w:cs="Arial"/>
          <w:sz w:val="20"/>
          <w:szCs w:val="20"/>
        </w:rPr>
        <w:t xml:space="preserve"> No. 1,</w:t>
      </w:r>
      <w:r w:rsidRPr="007F77EE">
        <w:rPr>
          <w:rFonts w:ascii="Arial" w:hAnsi="Arial" w:cs="Arial"/>
          <w:sz w:val="20"/>
          <w:szCs w:val="20"/>
        </w:rPr>
        <w:t xml:space="preserve"> digitalno izdanje, www. hrcak.hr</w:t>
      </w:r>
    </w:p>
    <w:p w:rsidR="00BA3570" w:rsidRDefault="00BA3570" w:rsidP="00BA3570">
      <w:pPr>
        <w:pStyle w:val="ListParagraph"/>
        <w:numPr>
          <w:ilvl w:val="0"/>
          <w:numId w:val="39"/>
        </w:numPr>
        <w:spacing w:after="0" w:line="240" w:lineRule="auto"/>
        <w:rPr>
          <w:rFonts w:ascii="Arial" w:hAnsi="Arial" w:cs="Arial"/>
          <w:sz w:val="20"/>
          <w:szCs w:val="20"/>
        </w:rPr>
      </w:pPr>
      <w:r w:rsidRPr="007F77EE">
        <w:rPr>
          <w:rFonts w:ascii="Arial" w:hAnsi="Arial" w:cs="Arial"/>
          <w:sz w:val="20"/>
          <w:szCs w:val="20"/>
        </w:rPr>
        <w:t xml:space="preserve">Muzejski godišnjak, časopis </w:t>
      </w:r>
      <w:r w:rsidRPr="007F77EE">
        <w:rPr>
          <w:rFonts w:ascii="Arial" w:hAnsi="Arial" w:cs="Arial"/>
          <w:i/>
          <w:sz w:val="20"/>
          <w:szCs w:val="20"/>
        </w:rPr>
        <w:t>Ethnologica Dalmatica</w:t>
      </w:r>
      <w:r>
        <w:rPr>
          <w:rFonts w:ascii="Arial" w:hAnsi="Arial" w:cs="Arial"/>
          <w:sz w:val="20"/>
          <w:szCs w:val="20"/>
        </w:rPr>
        <w:t xml:space="preserve"> Vol. 30</w:t>
      </w:r>
      <w:r w:rsidRPr="007F77EE">
        <w:rPr>
          <w:rFonts w:ascii="Arial" w:hAnsi="Arial" w:cs="Arial"/>
          <w:sz w:val="20"/>
          <w:szCs w:val="20"/>
        </w:rPr>
        <w:t>,</w:t>
      </w:r>
      <w:r>
        <w:rPr>
          <w:rFonts w:ascii="Arial" w:hAnsi="Arial" w:cs="Arial"/>
          <w:sz w:val="20"/>
          <w:szCs w:val="20"/>
        </w:rPr>
        <w:t xml:space="preserve"> No. 2,</w:t>
      </w:r>
      <w:r w:rsidRPr="007F77EE">
        <w:rPr>
          <w:rFonts w:ascii="Arial" w:hAnsi="Arial" w:cs="Arial"/>
          <w:sz w:val="20"/>
          <w:szCs w:val="20"/>
        </w:rPr>
        <w:t xml:space="preserve"> digitalno izdanje, www. hrcak.hr</w:t>
      </w:r>
    </w:p>
    <w:p w:rsidR="005266B6" w:rsidRDefault="005266B6" w:rsidP="005266B6">
      <w:pPr>
        <w:pStyle w:val="ListParagraph"/>
        <w:numPr>
          <w:ilvl w:val="0"/>
          <w:numId w:val="39"/>
        </w:numPr>
        <w:spacing w:after="0" w:line="240" w:lineRule="auto"/>
        <w:rPr>
          <w:rFonts w:ascii="Arial" w:hAnsi="Arial" w:cs="Arial"/>
          <w:sz w:val="20"/>
          <w:szCs w:val="20"/>
          <w:lang w:val="en-GB"/>
        </w:rPr>
      </w:pPr>
      <w:r>
        <w:rPr>
          <w:rFonts w:ascii="Arial" w:hAnsi="Arial" w:cs="Arial"/>
          <w:sz w:val="20"/>
          <w:szCs w:val="20"/>
          <w:lang w:val="en-GB"/>
        </w:rPr>
        <w:t>“Tuć more”, autorica Ivana Vuković i Petra Blažević</w:t>
      </w:r>
    </w:p>
    <w:p w:rsidR="004E1C1B" w:rsidRPr="004E1C1B" w:rsidRDefault="004E1C1B" w:rsidP="004E1C1B">
      <w:pPr>
        <w:numPr>
          <w:ilvl w:val="0"/>
          <w:numId w:val="39"/>
        </w:numPr>
        <w:jc w:val="both"/>
        <w:rPr>
          <w:rFonts w:ascii="Arial" w:hAnsi="Arial" w:cs="Arial"/>
          <w:sz w:val="20"/>
          <w:szCs w:val="20"/>
        </w:rPr>
      </w:pPr>
      <w:r w:rsidRPr="004E1C1B">
        <w:rPr>
          <w:rFonts w:ascii="Arial" w:hAnsi="Arial" w:cs="Arial"/>
          <w:sz w:val="20"/>
          <w:szCs w:val="20"/>
        </w:rPr>
        <w:t>„Splitska kupališna baština“</w:t>
      </w:r>
      <w:r>
        <w:rPr>
          <w:rFonts w:ascii="Arial" w:hAnsi="Arial" w:cs="Arial"/>
          <w:sz w:val="20"/>
          <w:szCs w:val="20"/>
        </w:rPr>
        <w:t>, autorica Vedrana Premuž Đipalo</w:t>
      </w:r>
      <w:r w:rsidRPr="004E1C1B">
        <w:rPr>
          <w:rFonts w:ascii="Arial" w:hAnsi="Arial" w:cs="Arial"/>
          <w:sz w:val="20"/>
          <w:szCs w:val="20"/>
        </w:rPr>
        <w:t xml:space="preserve"> </w:t>
      </w:r>
    </w:p>
    <w:p w:rsidR="00BA3570" w:rsidRPr="007F77EE" w:rsidRDefault="00BA3570" w:rsidP="00BA3570">
      <w:pPr>
        <w:pStyle w:val="ListParagraph"/>
        <w:numPr>
          <w:ilvl w:val="0"/>
          <w:numId w:val="39"/>
        </w:numPr>
        <w:spacing w:after="0" w:line="240" w:lineRule="auto"/>
        <w:rPr>
          <w:rFonts w:ascii="Arial" w:hAnsi="Arial" w:cs="Arial"/>
          <w:sz w:val="20"/>
          <w:szCs w:val="20"/>
        </w:rPr>
      </w:pPr>
      <w:r>
        <w:rPr>
          <w:rFonts w:ascii="Arial" w:hAnsi="Arial" w:cs="Arial"/>
          <w:sz w:val="20"/>
          <w:szCs w:val="20"/>
        </w:rPr>
        <w:t>Tradicijske djelatnosti na području Parka prirode Dinara, Stručna podloga</w:t>
      </w:r>
    </w:p>
    <w:p w:rsidR="00BA3570" w:rsidRDefault="00BA3570" w:rsidP="00BA3570">
      <w:pPr>
        <w:rPr>
          <w:rFonts w:ascii="Arial" w:hAnsi="Arial" w:cs="Arial"/>
          <w:sz w:val="20"/>
          <w:szCs w:val="20"/>
          <w:lang w:val="en-GB"/>
        </w:rPr>
      </w:pPr>
    </w:p>
    <w:p w:rsidR="00BA3570" w:rsidRDefault="00BA3570" w:rsidP="00BA3570">
      <w:pPr>
        <w:rPr>
          <w:rFonts w:ascii="Arial" w:hAnsi="Arial" w:cs="Arial"/>
          <w:sz w:val="20"/>
          <w:szCs w:val="20"/>
          <w:lang w:val="en-GB"/>
        </w:rPr>
      </w:pPr>
    </w:p>
    <w:p w:rsidR="00E74332" w:rsidRDefault="00E74332" w:rsidP="00BA3570">
      <w:pPr>
        <w:rPr>
          <w:rFonts w:ascii="Arial" w:hAnsi="Arial" w:cs="Arial"/>
          <w:sz w:val="20"/>
          <w:szCs w:val="20"/>
          <w:lang w:val="en-GB"/>
        </w:rPr>
      </w:pPr>
    </w:p>
    <w:p w:rsidR="00E74332" w:rsidRDefault="00E74332" w:rsidP="00BA3570">
      <w:pPr>
        <w:rPr>
          <w:rFonts w:ascii="Arial" w:hAnsi="Arial" w:cs="Arial"/>
          <w:sz w:val="20"/>
          <w:szCs w:val="20"/>
          <w:lang w:val="en-GB"/>
        </w:rPr>
      </w:pPr>
    </w:p>
    <w:p w:rsidR="00E74332" w:rsidRDefault="00E74332" w:rsidP="00BA3570">
      <w:pPr>
        <w:rPr>
          <w:rFonts w:ascii="Arial" w:hAnsi="Arial" w:cs="Arial"/>
          <w:sz w:val="20"/>
          <w:szCs w:val="20"/>
          <w:lang w:val="en-GB"/>
        </w:rPr>
      </w:pPr>
    </w:p>
    <w:p w:rsidR="00E74332" w:rsidRDefault="00E74332" w:rsidP="00BA3570">
      <w:pPr>
        <w:rPr>
          <w:rFonts w:ascii="Arial" w:hAnsi="Arial" w:cs="Arial"/>
          <w:sz w:val="20"/>
          <w:szCs w:val="20"/>
          <w:lang w:val="en-GB"/>
        </w:rPr>
      </w:pPr>
    </w:p>
    <w:p w:rsidR="00E74332" w:rsidRDefault="00E74332" w:rsidP="00BA3570">
      <w:pPr>
        <w:rPr>
          <w:rFonts w:ascii="Arial" w:hAnsi="Arial" w:cs="Arial"/>
          <w:sz w:val="20"/>
          <w:szCs w:val="20"/>
          <w:lang w:val="en-GB"/>
        </w:rPr>
      </w:pPr>
    </w:p>
    <w:p w:rsidR="00E74332" w:rsidRDefault="00E74332" w:rsidP="00BA3570">
      <w:pPr>
        <w:rPr>
          <w:rFonts w:ascii="Arial" w:hAnsi="Arial" w:cs="Arial"/>
          <w:sz w:val="20"/>
          <w:szCs w:val="20"/>
          <w:lang w:val="en-GB"/>
        </w:rPr>
      </w:pPr>
    </w:p>
    <w:p w:rsidR="00E74332" w:rsidRDefault="00E74332" w:rsidP="00BA3570">
      <w:pPr>
        <w:rPr>
          <w:rFonts w:ascii="Arial" w:hAnsi="Arial" w:cs="Arial"/>
          <w:sz w:val="20"/>
          <w:szCs w:val="20"/>
          <w:lang w:val="en-GB"/>
        </w:rPr>
      </w:pPr>
    </w:p>
    <w:p w:rsidR="00E74332" w:rsidRDefault="00E74332" w:rsidP="00BA3570">
      <w:pPr>
        <w:rPr>
          <w:rFonts w:ascii="Arial" w:hAnsi="Arial" w:cs="Arial"/>
          <w:sz w:val="20"/>
          <w:szCs w:val="20"/>
          <w:lang w:val="en-GB"/>
        </w:rPr>
      </w:pPr>
    </w:p>
    <w:p w:rsidR="00E74332" w:rsidRDefault="00E74332" w:rsidP="00BA3570">
      <w:pPr>
        <w:rPr>
          <w:rFonts w:ascii="Arial" w:hAnsi="Arial" w:cs="Arial"/>
          <w:sz w:val="20"/>
          <w:szCs w:val="20"/>
          <w:lang w:val="en-GB"/>
        </w:rPr>
      </w:pPr>
    </w:p>
    <w:p w:rsidR="00BA3570" w:rsidRPr="00012D4E" w:rsidRDefault="00BA3570" w:rsidP="00BA3570">
      <w:pPr>
        <w:ind w:left="1080"/>
        <w:jc w:val="both"/>
        <w:rPr>
          <w:rFonts w:ascii="Arial" w:hAnsi="Arial" w:cs="Arial"/>
          <w:b/>
          <w:caps/>
          <w:sz w:val="20"/>
          <w:szCs w:val="20"/>
        </w:rPr>
      </w:pPr>
      <w:r w:rsidRPr="00012D4E">
        <w:rPr>
          <w:rFonts w:ascii="Arial" w:hAnsi="Arial" w:cs="Arial"/>
          <w:b/>
          <w:caps/>
          <w:sz w:val="20"/>
          <w:szCs w:val="20"/>
        </w:rPr>
        <w:t>Redovita prog</w:t>
      </w:r>
      <w:r>
        <w:rPr>
          <w:rFonts w:ascii="Arial" w:hAnsi="Arial" w:cs="Arial"/>
          <w:b/>
          <w:caps/>
          <w:sz w:val="20"/>
          <w:szCs w:val="20"/>
        </w:rPr>
        <w:t xml:space="preserve">ramska </w:t>
      </w:r>
      <w:r w:rsidR="006D67FE">
        <w:rPr>
          <w:rFonts w:ascii="Arial" w:hAnsi="Arial" w:cs="Arial"/>
          <w:b/>
          <w:caps/>
          <w:sz w:val="20"/>
          <w:szCs w:val="20"/>
        </w:rPr>
        <w:t>djelatnost Muzeja za 2024</w:t>
      </w:r>
      <w:r w:rsidRPr="00012D4E">
        <w:rPr>
          <w:rFonts w:ascii="Arial" w:hAnsi="Arial" w:cs="Arial"/>
          <w:b/>
          <w:caps/>
          <w:sz w:val="20"/>
          <w:szCs w:val="20"/>
        </w:rPr>
        <w:t>.</w:t>
      </w:r>
    </w:p>
    <w:p w:rsidR="00BA3570" w:rsidRDefault="00BA3570" w:rsidP="00BA3570">
      <w:pPr>
        <w:ind w:left="1080"/>
        <w:jc w:val="both"/>
        <w:rPr>
          <w:rFonts w:ascii="Arial" w:hAnsi="Arial" w:cs="Arial"/>
          <w:sz w:val="20"/>
          <w:szCs w:val="20"/>
        </w:rPr>
      </w:pPr>
    </w:p>
    <w:p w:rsidR="00BA3570" w:rsidRPr="00B95898" w:rsidRDefault="00BA3570" w:rsidP="00BA3570">
      <w:pPr>
        <w:ind w:left="1080"/>
        <w:jc w:val="both"/>
        <w:rPr>
          <w:rFonts w:ascii="Arial" w:hAnsi="Arial" w:cs="Arial"/>
          <w:sz w:val="20"/>
          <w:szCs w:val="20"/>
          <w:u w:val="single"/>
        </w:rPr>
      </w:pPr>
      <w:r>
        <w:rPr>
          <w:rFonts w:ascii="Arial" w:hAnsi="Arial" w:cs="Arial"/>
          <w:sz w:val="20"/>
          <w:szCs w:val="20"/>
          <w:u w:val="single"/>
        </w:rPr>
        <w:t>Izložbena aktivnost</w:t>
      </w:r>
    </w:p>
    <w:p w:rsidR="00BA3570" w:rsidRDefault="00BA3570" w:rsidP="00BA3570">
      <w:pPr>
        <w:jc w:val="both"/>
        <w:rPr>
          <w:rFonts w:ascii="Arial" w:hAnsi="Arial" w:cs="Arial"/>
        </w:rPr>
      </w:pPr>
    </w:p>
    <w:p w:rsidR="00BA3570" w:rsidRDefault="00BA3570" w:rsidP="00BA35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8"/>
        <w:gridCol w:w="2903"/>
        <w:gridCol w:w="2903"/>
      </w:tblGrid>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1.</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STRATEŠKI CILJ</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Javna prezentacija tradicijske baštine (izložbena djelatnost)</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Javna prezentacija tradicijske baštine (izložbena djelatnost)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2.</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AKTIVNOSTI (PROJEKTI)</w:t>
            </w:r>
          </w:p>
        </w:tc>
        <w:tc>
          <w:tcPr>
            <w:tcW w:w="2903" w:type="dxa"/>
          </w:tcPr>
          <w:p w:rsidR="00BA3570" w:rsidRDefault="00BA3570" w:rsidP="00761E27">
            <w:pPr>
              <w:jc w:val="both"/>
              <w:rPr>
                <w:rFonts w:ascii="Arial" w:hAnsi="Arial" w:cs="Arial"/>
                <w:sz w:val="20"/>
                <w:szCs w:val="20"/>
              </w:rPr>
            </w:pPr>
          </w:p>
          <w:p w:rsidR="00BA3570" w:rsidRPr="00C247D0" w:rsidRDefault="00BA3570" w:rsidP="00761E27">
            <w:pPr>
              <w:rPr>
                <w:rFonts w:ascii="Arial" w:hAnsi="Arial" w:cs="Arial"/>
                <w:sz w:val="20"/>
                <w:szCs w:val="20"/>
              </w:rPr>
            </w:pPr>
            <w:r>
              <w:rPr>
                <w:rFonts w:ascii="Arial" w:hAnsi="Arial" w:cs="Arial"/>
                <w:sz w:val="20"/>
                <w:szCs w:val="20"/>
              </w:rPr>
              <w:t>Izložba „Vatreno oružje Osmanskog carstva iz EMS“</w:t>
            </w:r>
            <w:r w:rsidRPr="00C247D0">
              <w:rPr>
                <w:rFonts w:ascii="Arial" w:hAnsi="Arial" w:cs="Arial"/>
                <w:sz w:val="20"/>
                <w:szCs w:val="20"/>
              </w:rPr>
              <w:t xml:space="preserve"> </w:t>
            </w:r>
          </w:p>
          <w:p w:rsidR="00BA3570" w:rsidRPr="00995D88" w:rsidRDefault="00BA3570" w:rsidP="00761E27">
            <w:pPr>
              <w:rPr>
                <w:rFonts w:ascii="Arial" w:hAnsi="Arial" w:cs="Arial"/>
                <w:sz w:val="20"/>
                <w:szCs w:val="20"/>
              </w:rPr>
            </w:pPr>
          </w:p>
        </w:tc>
        <w:tc>
          <w:tcPr>
            <w:tcW w:w="2903" w:type="dxa"/>
          </w:tcPr>
          <w:p w:rsidR="00BA3570" w:rsidRDefault="00BA3570" w:rsidP="00761E27">
            <w:pPr>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Izložba o splitskoj kupališnoj baštini</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3.</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VRIJEME TRAJANJA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 xml:space="preserve">svibanj </w:t>
            </w:r>
            <w:r w:rsidRPr="00995D88">
              <w:rPr>
                <w:rFonts w:ascii="Arial" w:hAnsi="Arial" w:cs="Arial"/>
                <w:sz w:val="20"/>
                <w:szCs w:val="20"/>
              </w:rPr>
              <w:t xml:space="preserve">- </w:t>
            </w:r>
            <w:r>
              <w:rPr>
                <w:rFonts w:ascii="Arial" w:hAnsi="Arial" w:cs="Arial"/>
                <w:sz w:val="20"/>
                <w:szCs w:val="20"/>
              </w:rPr>
              <w:t>rujan 2024</w:t>
            </w:r>
            <w:r w:rsidRPr="00995D88">
              <w:rPr>
                <w:rFonts w:ascii="Arial" w:hAnsi="Arial" w:cs="Arial"/>
                <w:sz w:val="20"/>
                <w:szCs w:val="20"/>
              </w:rPr>
              <w:t>.</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rujan - studeni 2024</w:t>
            </w:r>
            <w:r w:rsidRPr="00995D88">
              <w:rPr>
                <w:rFonts w:ascii="Arial" w:hAnsi="Arial" w:cs="Arial"/>
                <w:sz w:val="20"/>
                <w:szCs w:val="20"/>
              </w:rPr>
              <w: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4.</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IZVOR FINANCIRANJA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 xml:space="preserve">proračunska sredstva, </w:t>
            </w:r>
            <w:r w:rsidRPr="00995D88">
              <w:rPr>
                <w:rFonts w:ascii="Arial" w:hAnsi="Arial" w:cs="Arial"/>
                <w:sz w:val="20"/>
                <w:szCs w:val="20"/>
              </w:rPr>
              <w:t xml:space="preserve"> vlastita sredstva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proračunska i vlastita sredstva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5.</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ODGOVORNA OSOBA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6.</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ODGOVARAJUĆA DOKUMENTACIJA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r>
    </w:tbl>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8"/>
        <w:gridCol w:w="2903"/>
        <w:gridCol w:w="3147"/>
      </w:tblGrid>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1.</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STRATEŠKI CILJ</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Javna prezentacija tradicijske baštine (izložbena djelatnost)</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Javna prezentacija tradicijske baštine (izložbena djelatnost)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2.</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AKTIVNOSTI (PROJEKTI)</w:t>
            </w:r>
          </w:p>
        </w:tc>
        <w:tc>
          <w:tcPr>
            <w:tcW w:w="2903" w:type="dxa"/>
          </w:tcPr>
          <w:p w:rsidR="00BA3570" w:rsidRDefault="00BA3570" w:rsidP="00761E27">
            <w:pPr>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Gostovanje izložbe „U škrinji i pred ogledalom“</w:t>
            </w:r>
          </w:p>
        </w:tc>
        <w:tc>
          <w:tcPr>
            <w:tcW w:w="3147" w:type="dxa"/>
          </w:tcPr>
          <w:p w:rsidR="00BA3570"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Priprema izložbe „Modni asesoari“</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3.</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VRIJEME TRAJANJA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Studeni - prosinac 2024</w:t>
            </w:r>
            <w:r w:rsidRPr="00995D88">
              <w:rPr>
                <w:rFonts w:ascii="Arial" w:hAnsi="Arial" w:cs="Arial"/>
                <w:sz w:val="20"/>
                <w:szCs w:val="20"/>
              </w:rPr>
              <w:t>.</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2024</w:t>
            </w:r>
            <w:r w:rsidRPr="00995D88">
              <w:rPr>
                <w:rFonts w:ascii="Arial" w:hAnsi="Arial" w:cs="Arial"/>
                <w:sz w:val="20"/>
                <w:szCs w:val="20"/>
              </w:rPr>
              <w:t>.</w:t>
            </w:r>
            <w:r>
              <w:rPr>
                <w:rFonts w:ascii="Arial" w:hAnsi="Arial" w:cs="Arial"/>
                <w:sz w:val="20"/>
                <w:szCs w:val="20"/>
              </w:rPr>
              <w:t xml:space="preserve"> godina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4.</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IZVOR FINANCIRANJA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proračunska i vlastita sredstva</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proračunska i vlastita sredstva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5.</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ODGOVORNA OSOBA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6.</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ODGOVARAJUĆA DOKUMENTACIJA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r>
    </w:tbl>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8"/>
        <w:gridCol w:w="2903"/>
        <w:gridCol w:w="3147"/>
      </w:tblGrid>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1.</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STRATEŠKI CILJ</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Javna prezentacija tradicijske baštine (izložbena djelatnost)</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Javna prezentacija tradicijske baštine (izložbena djelatnost)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2.</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AKTIVNOSTI (PROJEKTI)</w:t>
            </w:r>
          </w:p>
        </w:tc>
        <w:tc>
          <w:tcPr>
            <w:tcW w:w="2903" w:type="dxa"/>
          </w:tcPr>
          <w:p w:rsidR="00BA3570" w:rsidRDefault="00BA3570" w:rsidP="00761E27">
            <w:pPr>
              <w:rPr>
                <w:rFonts w:ascii="Arial" w:hAnsi="Arial" w:cs="Arial"/>
                <w:sz w:val="20"/>
                <w:szCs w:val="20"/>
              </w:rPr>
            </w:pPr>
          </w:p>
          <w:p w:rsidR="00BA3570" w:rsidRPr="00A13A7C" w:rsidRDefault="00BA3570" w:rsidP="006D67FE">
            <w:pPr>
              <w:rPr>
                <w:rFonts w:ascii="Arial" w:hAnsi="Arial" w:cs="Arial"/>
                <w:sz w:val="20"/>
                <w:szCs w:val="20"/>
              </w:rPr>
            </w:pPr>
            <w:r w:rsidRPr="00A13A7C">
              <w:rPr>
                <w:rFonts w:ascii="Arial" w:hAnsi="Arial" w:cs="Arial"/>
                <w:sz w:val="20"/>
                <w:szCs w:val="20"/>
              </w:rPr>
              <w:t>Priprema izložbe o čatrnjama i lokvama na području Neretve</w:t>
            </w:r>
          </w:p>
          <w:p w:rsidR="00BA3570" w:rsidRPr="00995D88" w:rsidRDefault="00BA3570" w:rsidP="00761E27">
            <w:pPr>
              <w:rPr>
                <w:rFonts w:ascii="Arial" w:hAnsi="Arial" w:cs="Arial"/>
                <w:sz w:val="20"/>
                <w:szCs w:val="20"/>
              </w:rPr>
            </w:pP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Projekt „Dubrovački šudari“</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3.</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VRIJEME TRAJANJA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2024</w:t>
            </w:r>
            <w:r w:rsidRPr="00995D88">
              <w:rPr>
                <w:rFonts w:ascii="Arial" w:hAnsi="Arial" w:cs="Arial"/>
                <w:sz w:val="20"/>
                <w:szCs w:val="20"/>
              </w:rPr>
              <w:t>.</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2024</w:t>
            </w:r>
            <w:r w:rsidRPr="00995D88">
              <w:rPr>
                <w:rFonts w:ascii="Arial" w:hAnsi="Arial" w:cs="Arial"/>
                <w:sz w:val="20"/>
                <w:szCs w:val="20"/>
              </w:rPr>
              <w: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4.</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IZVOR FINANCIRANJA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 xml:space="preserve">proračunska sredstva, </w:t>
            </w:r>
            <w:r w:rsidRPr="00995D88">
              <w:rPr>
                <w:rFonts w:ascii="Arial" w:hAnsi="Arial" w:cs="Arial"/>
                <w:sz w:val="20"/>
                <w:szCs w:val="20"/>
              </w:rPr>
              <w:t>vlastita sredstva</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vlastita sredstva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5.</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ODGOVORNA OSOBA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6.</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ODGOVARAJUĆA DOKUMENTACIJA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c>
          <w:tcPr>
            <w:tcW w:w="3147"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r>
    </w:tbl>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Pr="00F11A57" w:rsidRDefault="00BA3570" w:rsidP="00BA3570">
      <w:pPr>
        <w:jc w:val="both"/>
        <w:rPr>
          <w:rFonts w:ascii="Arial" w:hAnsi="Arial" w:cs="Arial"/>
          <w:sz w:val="20"/>
          <w:szCs w:val="20"/>
          <w:u w:val="single"/>
        </w:rPr>
      </w:pPr>
      <w:r>
        <w:rPr>
          <w:rFonts w:ascii="Arial" w:hAnsi="Arial" w:cs="Arial"/>
          <w:sz w:val="20"/>
          <w:szCs w:val="20"/>
          <w:u w:val="single"/>
        </w:rPr>
        <w:t>Izdavačka aktivnost</w:t>
      </w:r>
    </w:p>
    <w:p w:rsidR="00BA3570" w:rsidRDefault="00BA3570" w:rsidP="00BA3570">
      <w:pPr>
        <w:jc w:val="both"/>
        <w:rPr>
          <w:rFonts w:ascii="Arial" w:hAnsi="Arial" w:cs="Arial"/>
        </w:rPr>
      </w:pPr>
    </w:p>
    <w:p w:rsidR="00BA3570" w:rsidRDefault="00BA3570" w:rsidP="00BA35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8"/>
        <w:gridCol w:w="2903"/>
        <w:gridCol w:w="2903"/>
      </w:tblGrid>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1.</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STRATEŠKI CILJ</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Javna prezentacija tradicijske baštine (</w:t>
            </w:r>
            <w:r>
              <w:rPr>
                <w:rFonts w:ascii="Arial" w:hAnsi="Arial" w:cs="Arial"/>
                <w:sz w:val="20"/>
                <w:szCs w:val="20"/>
              </w:rPr>
              <w:t>izdavačka</w:t>
            </w:r>
            <w:r w:rsidRPr="00995D88">
              <w:rPr>
                <w:rFonts w:ascii="Arial" w:hAnsi="Arial" w:cs="Arial"/>
                <w:sz w:val="20"/>
                <w:szCs w:val="20"/>
              </w:rPr>
              <w:t xml:space="preserve"> djelatnost)</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Javna prezentacija tradicijske baštine (</w:t>
            </w:r>
            <w:r>
              <w:rPr>
                <w:rFonts w:ascii="Arial" w:hAnsi="Arial" w:cs="Arial"/>
                <w:sz w:val="20"/>
                <w:szCs w:val="20"/>
              </w:rPr>
              <w:t>izdavačka</w:t>
            </w:r>
            <w:r w:rsidRPr="00995D88">
              <w:rPr>
                <w:rFonts w:ascii="Arial" w:hAnsi="Arial" w:cs="Arial"/>
                <w:sz w:val="20"/>
                <w:szCs w:val="20"/>
              </w:rPr>
              <w:t xml:space="preserve"> djelatnost)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2.</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AKTIVNOSTI (PROJEKTI)</w:t>
            </w:r>
          </w:p>
        </w:tc>
        <w:tc>
          <w:tcPr>
            <w:tcW w:w="2903" w:type="dxa"/>
          </w:tcPr>
          <w:p w:rsidR="00BA3570"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Katalog „Vatreno oružje Osmanskog carstva iz EMS“</w:t>
            </w:r>
          </w:p>
        </w:tc>
        <w:tc>
          <w:tcPr>
            <w:tcW w:w="2903" w:type="dxa"/>
          </w:tcPr>
          <w:p w:rsidR="00BA3570"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Katalog o splitskoj kupališnoj baštini</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3.</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 xml:space="preserve">VRIJEME </w:t>
            </w:r>
            <w:r>
              <w:rPr>
                <w:rFonts w:ascii="Arial" w:hAnsi="Arial" w:cs="Arial"/>
                <w:sz w:val="20"/>
                <w:szCs w:val="20"/>
              </w:rPr>
              <w:t>IZDAVANJA</w:t>
            </w:r>
          </w:p>
        </w:tc>
        <w:tc>
          <w:tcPr>
            <w:tcW w:w="2903" w:type="dxa"/>
          </w:tcPr>
          <w:p w:rsidR="00BA3570"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svibanj 2024.</w:t>
            </w:r>
          </w:p>
        </w:tc>
        <w:tc>
          <w:tcPr>
            <w:tcW w:w="2903" w:type="dxa"/>
          </w:tcPr>
          <w:p w:rsidR="00BA3570"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srpanj 2024.</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4.</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IZVOR FINANCIRANJA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 xml:space="preserve">proračunska sredstva, </w:t>
            </w:r>
            <w:r w:rsidRPr="00995D88">
              <w:rPr>
                <w:rFonts w:ascii="Arial" w:hAnsi="Arial" w:cs="Arial"/>
                <w:sz w:val="20"/>
                <w:szCs w:val="20"/>
              </w:rPr>
              <w:t>vlastita sredstva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proračunska i vlastita</w:t>
            </w:r>
            <w:r>
              <w:rPr>
                <w:rFonts w:ascii="Arial" w:hAnsi="Arial" w:cs="Arial"/>
                <w:sz w:val="20"/>
                <w:szCs w:val="20"/>
              </w:rPr>
              <w:t xml:space="preserve"> </w:t>
            </w:r>
            <w:r w:rsidRPr="00995D88">
              <w:rPr>
                <w:rFonts w:ascii="Arial" w:hAnsi="Arial" w:cs="Arial"/>
                <w:sz w:val="20"/>
                <w:szCs w:val="20"/>
              </w:rPr>
              <w:t>sredstva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5.</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ODGOVORNA OSOBA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6.</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ODGOVARAJUĆA DOKUMENTACIJA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r>
    </w:tbl>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8"/>
        <w:gridCol w:w="2903"/>
        <w:gridCol w:w="2903"/>
      </w:tblGrid>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1.</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STRATEŠKI CILJ</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Javna prezentacija tradicijske baštine (iz</w:t>
            </w:r>
            <w:r>
              <w:rPr>
                <w:rFonts w:ascii="Arial" w:hAnsi="Arial" w:cs="Arial"/>
                <w:sz w:val="20"/>
                <w:szCs w:val="20"/>
              </w:rPr>
              <w:t>davačk</w:t>
            </w:r>
            <w:r w:rsidRPr="00995D88">
              <w:rPr>
                <w:rFonts w:ascii="Arial" w:hAnsi="Arial" w:cs="Arial"/>
                <w:sz w:val="20"/>
                <w:szCs w:val="20"/>
              </w:rPr>
              <w:t>a djelatnost)</w:t>
            </w:r>
          </w:p>
        </w:tc>
        <w:tc>
          <w:tcPr>
            <w:tcW w:w="2903" w:type="dxa"/>
          </w:tcPr>
          <w:p w:rsidR="000501B7" w:rsidRDefault="000501B7" w:rsidP="00761E27">
            <w:pPr>
              <w:jc w:val="both"/>
              <w:rPr>
                <w:rFonts w:ascii="Arial" w:hAnsi="Arial" w:cs="Arial"/>
                <w:sz w:val="20"/>
                <w:szCs w:val="20"/>
              </w:rPr>
            </w:pPr>
          </w:p>
          <w:p w:rsidR="00BA3570" w:rsidRPr="00995D88" w:rsidRDefault="000501B7" w:rsidP="00761E27">
            <w:pPr>
              <w:jc w:val="both"/>
              <w:rPr>
                <w:rFonts w:ascii="Arial" w:hAnsi="Arial" w:cs="Arial"/>
                <w:sz w:val="20"/>
                <w:szCs w:val="20"/>
              </w:rPr>
            </w:pPr>
            <w:r w:rsidRPr="00995D88">
              <w:rPr>
                <w:rFonts w:ascii="Arial" w:hAnsi="Arial" w:cs="Arial"/>
                <w:sz w:val="20"/>
                <w:szCs w:val="20"/>
              </w:rPr>
              <w:t>Javna prezentacija tradicijske baštine</w:t>
            </w:r>
            <w:r>
              <w:rPr>
                <w:rFonts w:ascii="Arial" w:hAnsi="Arial" w:cs="Arial"/>
                <w:sz w:val="20"/>
                <w:szCs w:val="20"/>
              </w:rPr>
              <w:t xml:space="preserve"> (digitalizacija)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2.</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AKTIVNOSTI (PROJEKTI)</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rPr>
            </w:pPr>
            <w:r w:rsidRPr="00995D88">
              <w:rPr>
                <w:rFonts w:ascii="Arial" w:hAnsi="Arial" w:cs="Arial"/>
                <w:sz w:val="20"/>
                <w:szCs w:val="20"/>
              </w:rPr>
              <w:t xml:space="preserve">časopis „Ethnologica Dalmatica“ vol. </w:t>
            </w:r>
            <w:r>
              <w:rPr>
                <w:rFonts w:ascii="Arial" w:hAnsi="Arial" w:cs="Arial"/>
                <w:sz w:val="20"/>
                <w:szCs w:val="20"/>
              </w:rPr>
              <w:t>31</w:t>
            </w:r>
          </w:p>
          <w:p w:rsidR="00BA3570" w:rsidRPr="00995D88" w:rsidRDefault="00BA3570" w:rsidP="00761E27">
            <w:pPr>
              <w:jc w:val="both"/>
              <w:rPr>
                <w:rFonts w:ascii="Arial" w:hAnsi="Arial" w:cs="Arial"/>
                <w:sz w:val="20"/>
                <w:szCs w:val="20"/>
              </w:rPr>
            </w:pPr>
          </w:p>
        </w:tc>
        <w:tc>
          <w:tcPr>
            <w:tcW w:w="2903" w:type="dxa"/>
          </w:tcPr>
          <w:p w:rsidR="00BA3570" w:rsidRDefault="00BA3570" w:rsidP="00761E27">
            <w:pPr>
              <w:jc w:val="both"/>
              <w:rPr>
                <w:rFonts w:ascii="Arial" w:hAnsi="Arial" w:cs="Arial"/>
                <w:sz w:val="20"/>
                <w:szCs w:val="20"/>
              </w:rPr>
            </w:pPr>
          </w:p>
          <w:p w:rsidR="000501B7" w:rsidRPr="00995D88" w:rsidRDefault="000501B7" w:rsidP="00761E27">
            <w:pPr>
              <w:jc w:val="both"/>
              <w:rPr>
                <w:rFonts w:ascii="Arial" w:hAnsi="Arial" w:cs="Arial"/>
                <w:sz w:val="20"/>
                <w:szCs w:val="20"/>
              </w:rPr>
            </w:pPr>
            <w:r>
              <w:rPr>
                <w:rFonts w:ascii="Arial" w:hAnsi="Arial" w:cs="Arial"/>
                <w:sz w:val="20"/>
                <w:szCs w:val="20"/>
              </w:rPr>
              <w:t>Digitalizacija Fonda evidencija terenskih izvještaja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3.</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VRIJEME IZDAVANJA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kolovoz 2024</w:t>
            </w:r>
            <w:r w:rsidRPr="00995D88">
              <w:rPr>
                <w:rFonts w:ascii="Arial" w:hAnsi="Arial" w:cs="Arial"/>
                <w:sz w:val="20"/>
                <w:szCs w:val="20"/>
              </w:rPr>
              <w:t>.</w:t>
            </w:r>
          </w:p>
        </w:tc>
        <w:tc>
          <w:tcPr>
            <w:tcW w:w="2903" w:type="dxa"/>
          </w:tcPr>
          <w:p w:rsidR="00BA3570" w:rsidRDefault="00BA3570" w:rsidP="00761E27">
            <w:pPr>
              <w:jc w:val="both"/>
              <w:rPr>
                <w:rFonts w:ascii="Arial" w:hAnsi="Arial" w:cs="Arial"/>
                <w:sz w:val="20"/>
                <w:szCs w:val="20"/>
              </w:rPr>
            </w:pPr>
          </w:p>
          <w:p w:rsidR="000501B7" w:rsidRPr="00995D88" w:rsidRDefault="000501B7" w:rsidP="00761E27">
            <w:pPr>
              <w:jc w:val="both"/>
              <w:rPr>
                <w:rFonts w:ascii="Arial" w:hAnsi="Arial" w:cs="Arial"/>
                <w:sz w:val="20"/>
                <w:szCs w:val="20"/>
              </w:rPr>
            </w:pPr>
            <w:r>
              <w:rPr>
                <w:rFonts w:ascii="Arial" w:hAnsi="Arial" w:cs="Arial"/>
                <w:sz w:val="20"/>
                <w:szCs w:val="20"/>
              </w:rPr>
              <w:t>2024.</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4.</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IZVOR FINANCIRANJA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proračunska i vlastita</w:t>
            </w:r>
            <w:r>
              <w:rPr>
                <w:rFonts w:ascii="Arial" w:hAnsi="Arial" w:cs="Arial"/>
                <w:sz w:val="20"/>
                <w:szCs w:val="20"/>
              </w:rPr>
              <w:t xml:space="preserve"> </w:t>
            </w:r>
            <w:r w:rsidRPr="00995D88">
              <w:rPr>
                <w:rFonts w:ascii="Arial" w:hAnsi="Arial" w:cs="Arial"/>
                <w:sz w:val="20"/>
                <w:szCs w:val="20"/>
              </w:rPr>
              <w:t>sredstva</w:t>
            </w:r>
          </w:p>
        </w:tc>
        <w:tc>
          <w:tcPr>
            <w:tcW w:w="2903" w:type="dxa"/>
          </w:tcPr>
          <w:p w:rsidR="00BA3570" w:rsidRDefault="00BA3570" w:rsidP="00761E27">
            <w:pPr>
              <w:rPr>
                <w:rFonts w:ascii="Arial" w:hAnsi="Arial" w:cs="Arial"/>
                <w:sz w:val="20"/>
                <w:szCs w:val="20"/>
              </w:rPr>
            </w:pPr>
          </w:p>
          <w:p w:rsidR="000501B7" w:rsidRPr="00995D88" w:rsidRDefault="000501B7" w:rsidP="00761E27">
            <w:pPr>
              <w:rPr>
                <w:rFonts w:ascii="Arial" w:hAnsi="Arial" w:cs="Arial"/>
                <w:sz w:val="20"/>
                <w:szCs w:val="20"/>
              </w:rPr>
            </w:pPr>
            <w:r>
              <w:rPr>
                <w:rFonts w:ascii="Arial" w:hAnsi="Arial" w:cs="Arial"/>
                <w:sz w:val="20"/>
                <w:szCs w:val="20"/>
              </w:rPr>
              <w:t>Proračunska sredstva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5.</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ODGOVORNA OSOBA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c>
          <w:tcPr>
            <w:tcW w:w="2903" w:type="dxa"/>
          </w:tcPr>
          <w:p w:rsidR="00BA3570" w:rsidRDefault="00BA3570" w:rsidP="00761E27">
            <w:pPr>
              <w:jc w:val="both"/>
              <w:rPr>
                <w:rFonts w:ascii="Arial" w:hAnsi="Arial" w:cs="Arial"/>
                <w:sz w:val="20"/>
                <w:szCs w:val="20"/>
              </w:rPr>
            </w:pPr>
          </w:p>
          <w:p w:rsidR="000501B7" w:rsidRPr="00995D88" w:rsidRDefault="000501B7" w:rsidP="00761E27">
            <w:pPr>
              <w:jc w:val="both"/>
              <w:rPr>
                <w:rFonts w:ascii="Arial" w:hAnsi="Arial" w:cs="Arial"/>
                <w:sz w:val="20"/>
                <w:szCs w:val="20"/>
              </w:rPr>
            </w:pPr>
            <w:r>
              <w:rPr>
                <w:rFonts w:ascii="Arial" w:hAnsi="Arial" w:cs="Arial"/>
                <w:sz w:val="20"/>
                <w:szCs w:val="20"/>
              </w:rPr>
              <w:t>Dr. Silvio Braica</w:t>
            </w:r>
          </w:p>
        </w:tc>
      </w:tr>
      <w:tr w:rsidR="000501B7" w:rsidRPr="00995D88" w:rsidTr="00761E27">
        <w:tc>
          <w:tcPr>
            <w:tcW w:w="551" w:type="dxa"/>
          </w:tcPr>
          <w:p w:rsidR="000501B7" w:rsidRPr="00995D88" w:rsidRDefault="000501B7" w:rsidP="00761E27">
            <w:pPr>
              <w:jc w:val="both"/>
              <w:rPr>
                <w:rFonts w:ascii="Arial" w:hAnsi="Arial" w:cs="Arial"/>
                <w:sz w:val="20"/>
                <w:szCs w:val="20"/>
              </w:rPr>
            </w:pPr>
          </w:p>
          <w:p w:rsidR="000501B7" w:rsidRPr="00995D88" w:rsidRDefault="000501B7" w:rsidP="00761E27">
            <w:pPr>
              <w:jc w:val="both"/>
              <w:rPr>
                <w:rFonts w:ascii="Arial" w:hAnsi="Arial" w:cs="Arial"/>
                <w:sz w:val="20"/>
                <w:szCs w:val="20"/>
              </w:rPr>
            </w:pPr>
            <w:r w:rsidRPr="00995D88">
              <w:rPr>
                <w:rFonts w:ascii="Arial" w:hAnsi="Arial" w:cs="Arial"/>
                <w:sz w:val="20"/>
                <w:szCs w:val="20"/>
              </w:rPr>
              <w:t>6.</w:t>
            </w:r>
          </w:p>
        </w:tc>
        <w:tc>
          <w:tcPr>
            <w:tcW w:w="1928" w:type="dxa"/>
          </w:tcPr>
          <w:p w:rsidR="000501B7" w:rsidRPr="00995D88" w:rsidRDefault="000501B7" w:rsidP="00761E27">
            <w:pPr>
              <w:jc w:val="both"/>
              <w:rPr>
                <w:rFonts w:ascii="Arial" w:hAnsi="Arial" w:cs="Arial"/>
                <w:sz w:val="20"/>
                <w:szCs w:val="20"/>
              </w:rPr>
            </w:pPr>
          </w:p>
          <w:p w:rsidR="000501B7" w:rsidRPr="00995D88" w:rsidRDefault="000501B7" w:rsidP="00761E27">
            <w:pPr>
              <w:jc w:val="both"/>
              <w:rPr>
                <w:rFonts w:ascii="Arial" w:hAnsi="Arial" w:cs="Arial"/>
                <w:sz w:val="20"/>
                <w:szCs w:val="20"/>
              </w:rPr>
            </w:pPr>
            <w:r w:rsidRPr="00995D88">
              <w:rPr>
                <w:rFonts w:ascii="Arial" w:hAnsi="Arial" w:cs="Arial"/>
                <w:sz w:val="20"/>
                <w:szCs w:val="20"/>
              </w:rPr>
              <w:t>ODGOVARAJUĆA DOKUMENTACIJA</w:t>
            </w:r>
          </w:p>
        </w:tc>
        <w:tc>
          <w:tcPr>
            <w:tcW w:w="2903" w:type="dxa"/>
          </w:tcPr>
          <w:p w:rsidR="000501B7" w:rsidRPr="00995D88" w:rsidRDefault="000501B7" w:rsidP="00761E27">
            <w:pPr>
              <w:jc w:val="both"/>
              <w:rPr>
                <w:rFonts w:ascii="Arial" w:hAnsi="Arial" w:cs="Arial"/>
                <w:sz w:val="20"/>
                <w:szCs w:val="20"/>
              </w:rPr>
            </w:pPr>
          </w:p>
          <w:p w:rsidR="000501B7" w:rsidRPr="00995D88" w:rsidRDefault="000501B7"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c>
          <w:tcPr>
            <w:tcW w:w="2903" w:type="dxa"/>
          </w:tcPr>
          <w:p w:rsidR="000501B7" w:rsidRPr="00995D88" w:rsidRDefault="000501B7" w:rsidP="000501B7">
            <w:pPr>
              <w:jc w:val="both"/>
              <w:rPr>
                <w:rFonts w:ascii="Arial" w:hAnsi="Arial" w:cs="Arial"/>
                <w:sz w:val="20"/>
                <w:szCs w:val="20"/>
              </w:rPr>
            </w:pPr>
          </w:p>
          <w:p w:rsidR="000501B7" w:rsidRPr="00995D88" w:rsidRDefault="000501B7" w:rsidP="000501B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r>
    </w:tbl>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0501B7" w:rsidRDefault="000501B7" w:rsidP="00BA3570">
      <w:pPr>
        <w:jc w:val="both"/>
        <w:rPr>
          <w:rFonts w:ascii="Arial" w:hAnsi="Arial" w:cs="Arial"/>
        </w:rPr>
      </w:pPr>
    </w:p>
    <w:p w:rsidR="000501B7" w:rsidRDefault="000501B7" w:rsidP="00BA3570">
      <w:pPr>
        <w:jc w:val="both"/>
        <w:rPr>
          <w:rFonts w:ascii="Arial" w:hAnsi="Arial" w:cs="Arial"/>
        </w:rPr>
      </w:pPr>
    </w:p>
    <w:p w:rsidR="000501B7" w:rsidRDefault="000501B7" w:rsidP="00BA3570">
      <w:pPr>
        <w:jc w:val="both"/>
        <w:rPr>
          <w:rFonts w:ascii="Arial" w:hAnsi="Arial" w:cs="Arial"/>
        </w:rPr>
      </w:pPr>
    </w:p>
    <w:p w:rsidR="00BA3570" w:rsidRDefault="00BA3570" w:rsidP="00BA3570">
      <w:pPr>
        <w:jc w:val="both"/>
        <w:rPr>
          <w:rFonts w:ascii="Arial" w:hAnsi="Arial" w:cs="Arial"/>
        </w:rPr>
      </w:pPr>
    </w:p>
    <w:p w:rsidR="00BA3570" w:rsidRPr="00611CEF" w:rsidRDefault="00BA3570" w:rsidP="00BA3570">
      <w:pPr>
        <w:jc w:val="both"/>
        <w:rPr>
          <w:rFonts w:ascii="Arial" w:hAnsi="Arial" w:cs="Arial"/>
          <w:sz w:val="20"/>
          <w:szCs w:val="20"/>
          <w:u w:val="single"/>
        </w:rPr>
      </w:pPr>
      <w:r>
        <w:rPr>
          <w:rFonts w:ascii="Arial" w:hAnsi="Arial" w:cs="Arial"/>
          <w:sz w:val="20"/>
          <w:szCs w:val="20"/>
          <w:u w:val="single"/>
        </w:rPr>
        <w:t>P</w:t>
      </w:r>
      <w:r w:rsidRPr="00611CEF">
        <w:rPr>
          <w:rFonts w:ascii="Arial" w:hAnsi="Arial" w:cs="Arial"/>
          <w:sz w:val="20"/>
          <w:szCs w:val="20"/>
          <w:u w:val="single"/>
        </w:rPr>
        <w:t>edagoška aktivnost</w:t>
      </w:r>
    </w:p>
    <w:p w:rsidR="00BA3570" w:rsidRDefault="00BA3570" w:rsidP="00BA3570">
      <w:pPr>
        <w:jc w:val="both"/>
        <w:rPr>
          <w:rFonts w:ascii="Arial" w:hAnsi="Arial" w:cs="Arial"/>
        </w:rPr>
      </w:pPr>
    </w:p>
    <w:p w:rsidR="00BA3570" w:rsidRDefault="00BA3570" w:rsidP="00BA35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8"/>
        <w:gridCol w:w="2903"/>
      </w:tblGrid>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1.</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STRATEŠKI CILJ</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rPr>
                <w:rFonts w:ascii="Arial" w:hAnsi="Arial" w:cs="Arial"/>
                <w:sz w:val="20"/>
                <w:szCs w:val="20"/>
              </w:rPr>
            </w:pPr>
            <w:r w:rsidRPr="00995D88">
              <w:rPr>
                <w:rFonts w:ascii="Arial" w:hAnsi="Arial" w:cs="Arial"/>
                <w:sz w:val="20"/>
                <w:szCs w:val="20"/>
              </w:rPr>
              <w:t>Javna prezentacija tradicijske baštine (pedagoška djelatnost)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2.</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AKTIVNOSTI (PROJEKTI)</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Pedagoške </w:t>
            </w:r>
            <w:r>
              <w:rPr>
                <w:rFonts w:ascii="Arial" w:hAnsi="Arial" w:cs="Arial"/>
                <w:sz w:val="20"/>
                <w:szCs w:val="20"/>
              </w:rPr>
              <w:t>radionice</w:t>
            </w:r>
            <w:r w:rsidRPr="00995D88">
              <w:rPr>
                <w:rFonts w:ascii="Arial" w:hAnsi="Arial" w:cs="Arial"/>
                <w:sz w:val="20"/>
                <w:szCs w:val="20"/>
              </w:rPr>
              <w:t xml:space="preserve"> vezane uz izložbe i uz određene datume</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3.</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VRIJEME TRAJANJA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siječanj-prosinac 2024</w:t>
            </w:r>
            <w:r w:rsidRPr="00995D88">
              <w:rPr>
                <w:rFonts w:ascii="Arial" w:hAnsi="Arial" w:cs="Arial"/>
                <w:sz w:val="20"/>
                <w:szCs w:val="20"/>
              </w:rPr>
              <w: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4.</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IZVOR FINANCIRANJA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proračunska i vlastita sredstva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5.</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ODGOVORNA OSOBA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6.</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ODGOVARAJUĆA DOKUMENTACIJA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r>
    </w:tbl>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Default="00BA3570" w:rsidP="00BA3570">
      <w:pPr>
        <w:jc w:val="both"/>
        <w:rPr>
          <w:rFonts w:ascii="Arial" w:hAnsi="Arial" w:cs="Arial"/>
        </w:rPr>
      </w:pPr>
    </w:p>
    <w:p w:rsidR="00BA3570" w:rsidRPr="00611CEF" w:rsidRDefault="00BA3570" w:rsidP="00BA3570">
      <w:pPr>
        <w:jc w:val="both"/>
        <w:rPr>
          <w:rFonts w:ascii="Arial" w:hAnsi="Arial" w:cs="Arial"/>
          <w:sz w:val="20"/>
          <w:szCs w:val="20"/>
          <w:u w:val="single"/>
        </w:rPr>
      </w:pPr>
      <w:r w:rsidRPr="00611CEF">
        <w:rPr>
          <w:rFonts w:ascii="Arial" w:hAnsi="Arial" w:cs="Arial"/>
          <w:sz w:val="20"/>
          <w:szCs w:val="20"/>
          <w:u w:val="single"/>
        </w:rPr>
        <w:t>Stručni rad</w:t>
      </w:r>
    </w:p>
    <w:p w:rsidR="00BA3570" w:rsidRDefault="00BA3570" w:rsidP="00BA357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8"/>
        <w:gridCol w:w="2903"/>
        <w:gridCol w:w="2903"/>
      </w:tblGrid>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1.</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STRATEŠKI CILJ</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jc w:val="both"/>
              <w:rPr>
                <w:rFonts w:ascii="Arial" w:hAnsi="Arial" w:cs="Arial"/>
                <w:sz w:val="20"/>
                <w:szCs w:val="20"/>
              </w:rPr>
            </w:pPr>
            <w:r w:rsidRPr="00995D88">
              <w:rPr>
                <w:rFonts w:ascii="Arial" w:hAnsi="Arial" w:cs="Arial"/>
                <w:sz w:val="20"/>
                <w:szCs w:val="20"/>
              </w:rPr>
              <w:t>Zaštita i očuvanje tradicijske baštine</w:t>
            </w:r>
          </w:p>
        </w:tc>
        <w:tc>
          <w:tcPr>
            <w:tcW w:w="2903" w:type="dxa"/>
          </w:tcPr>
          <w:p w:rsidR="00BA3570" w:rsidRPr="00995D88" w:rsidRDefault="00BA3570" w:rsidP="00761E27">
            <w:pPr>
              <w:jc w:val="both"/>
              <w:rPr>
                <w:rFonts w:ascii="Arial" w:hAnsi="Arial" w:cs="Arial"/>
                <w:sz w:val="20"/>
                <w:szCs w:val="20"/>
              </w:rPr>
            </w:pPr>
            <w:r w:rsidRPr="00995D88">
              <w:rPr>
                <w:rFonts w:ascii="Arial" w:hAnsi="Arial" w:cs="Arial"/>
                <w:sz w:val="20"/>
                <w:szCs w:val="20"/>
              </w:rPr>
              <w:t>Zaštita i očuvanje tradicijske baštine</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2.</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 xml:space="preserve">AKTIVNOSTI </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Struč</w:t>
            </w:r>
            <w:r w:rsidRPr="00995D88">
              <w:rPr>
                <w:rFonts w:ascii="Arial" w:hAnsi="Arial" w:cs="Arial"/>
                <w:sz w:val="20"/>
                <w:szCs w:val="20"/>
              </w:rPr>
              <w:t>ni rad muzeja</w:t>
            </w:r>
          </w:p>
        </w:tc>
        <w:tc>
          <w:tcPr>
            <w:tcW w:w="2903" w:type="dxa"/>
          </w:tcPr>
          <w:p w:rsidR="00BA3570" w:rsidRPr="00995D88" w:rsidRDefault="00BA3570" w:rsidP="00761E27">
            <w:pPr>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Preparatorsko restauratorske radionice</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3.</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VRIJEME TRAJANJA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siječanj-prosinac 2024</w:t>
            </w:r>
            <w:r w:rsidRPr="00995D88">
              <w:rPr>
                <w:rFonts w:ascii="Arial" w:hAnsi="Arial" w:cs="Arial"/>
                <w:sz w:val="20"/>
                <w:szCs w:val="20"/>
              </w:rPr>
              <w:t>.</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siječanj-prosinac 2024</w:t>
            </w:r>
            <w:r w:rsidRPr="00995D88">
              <w:rPr>
                <w:rFonts w:ascii="Arial" w:hAnsi="Arial" w:cs="Arial"/>
                <w:sz w:val="20"/>
                <w:szCs w:val="20"/>
              </w:rPr>
              <w: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4.</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IZVOR FINANCIRANJA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proračunska i vlastita sredstva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proračunska i vlastita sredstva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5.</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ODGOVORNA OSOBA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6.</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ODGOVARAJUĆA DOKUMENTACIJA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r>
    </w:tbl>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p w:rsidR="000501B7" w:rsidRDefault="000501B7" w:rsidP="00BA3570">
      <w:pPr>
        <w:jc w:val="both"/>
        <w:rPr>
          <w:rFonts w:ascii="Arial" w:hAnsi="Arial" w:cs="Arial"/>
          <w:b/>
          <w:u w:val="single"/>
        </w:rPr>
      </w:pPr>
    </w:p>
    <w:p w:rsidR="000501B7" w:rsidRDefault="000501B7" w:rsidP="00BA3570">
      <w:pPr>
        <w:jc w:val="both"/>
        <w:rPr>
          <w:rFonts w:ascii="Arial" w:hAnsi="Arial" w:cs="Arial"/>
          <w:b/>
          <w:u w:val="single"/>
        </w:rPr>
      </w:pPr>
    </w:p>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8"/>
        <w:gridCol w:w="2903"/>
        <w:gridCol w:w="2903"/>
      </w:tblGrid>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1.</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STRATEŠKI CILJ</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jc w:val="both"/>
              <w:rPr>
                <w:rFonts w:ascii="Arial" w:hAnsi="Arial" w:cs="Arial"/>
                <w:sz w:val="20"/>
                <w:szCs w:val="20"/>
              </w:rPr>
            </w:pPr>
            <w:r w:rsidRPr="00995D88">
              <w:rPr>
                <w:rFonts w:ascii="Arial" w:hAnsi="Arial" w:cs="Arial"/>
                <w:sz w:val="20"/>
                <w:szCs w:val="20"/>
              </w:rPr>
              <w:t>Zaštita i očuvanje tradicijske baštine</w:t>
            </w:r>
          </w:p>
        </w:tc>
        <w:tc>
          <w:tcPr>
            <w:tcW w:w="2903" w:type="dxa"/>
          </w:tcPr>
          <w:p w:rsidR="00BA3570" w:rsidRPr="00995D88" w:rsidRDefault="00BA3570" w:rsidP="00761E27">
            <w:pPr>
              <w:jc w:val="both"/>
              <w:rPr>
                <w:rFonts w:ascii="Arial" w:hAnsi="Arial" w:cs="Arial"/>
                <w:sz w:val="20"/>
                <w:szCs w:val="20"/>
              </w:rPr>
            </w:pP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2.</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 xml:space="preserve">AKTIVNOSTI </w:t>
            </w:r>
          </w:p>
          <w:p w:rsidR="00BA3570" w:rsidRPr="00995D88" w:rsidRDefault="00BA3570" w:rsidP="00761E27">
            <w:pPr>
              <w:jc w:val="both"/>
              <w:rPr>
                <w:rFonts w:ascii="Arial" w:hAnsi="Arial" w:cs="Arial"/>
                <w:sz w:val="20"/>
                <w:szCs w:val="20"/>
              </w:rPr>
            </w:pPr>
          </w:p>
        </w:tc>
        <w:tc>
          <w:tcPr>
            <w:tcW w:w="2903" w:type="dxa"/>
          </w:tcPr>
          <w:p w:rsidR="00BA3570" w:rsidRDefault="00BA3570" w:rsidP="00761E27">
            <w:pPr>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Matičnost druge razine</w:t>
            </w:r>
          </w:p>
        </w:tc>
        <w:tc>
          <w:tcPr>
            <w:tcW w:w="2903" w:type="dxa"/>
          </w:tcPr>
          <w:p w:rsidR="00BA3570" w:rsidRPr="00995D88" w:rsidRDefault="00BA3570" w:rsidP="00761E27">
            <w:pPr>
              <w:rPr>
                <w:rFonts w:ascii="Arial" w:hAnsi="Arial" w:cs="Arial"/>
                <w:sz w:val="20"/>
                <w:szCs w:val="20"/>
              </w:rPr>
            </w:pP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3.</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VRIJEME TRAJANJA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siječanj-prosinac 2024</w:t>
            </w:r>
            <w:r w:rsidRPr="00995D88">
              <w:rPr>
                <w:rFonts w:ascii="Arial" w:hAnsi="Arial" w:cs="Arial"/>
                <w:sz w:val="20"/>
                <w:szCs w:val="20"/>
              </w:rPr>
              <w:t>.</w:t>
            </w:r>
          </w:p>
        </w:tc>
        <w:tc>
          <w:tcPr>
            <w:tcW w:w="2903" w:type="dxa"/>
          </w:tcPr>
          <w:p w:rsidR="00BA3570" w:rsidRPr="00995D88" w:rsidRDefault="00BA3570" w:rsidP="00761E27">
            <w:pPr>
              <w:jc w:val="both"/>
              <w:rPr>
                <w:rFonts w:ascii="Arial" w:hAnsi="Arial" w:cs="Arial"/>
                <w:sz w:val="20"/>
                <w:szCs w:val="20"/>
              </w:rPr>
            </w:pP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4.</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IZVOR FINANCIRANJA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Pr>
                <w:rFonts w:ascii="Arial" w:hAnsi="Arial" w:cs="Arial"/>
                <w:sz w:val="20"/>
                <w:szCs w:val="20"/>
              </w:rPr>
              <w:t>Sredstva MKiM</w:t>
            </w:r>
          </w:p>
        </w:tc>
        <w:tc>
          <w:tcPr>
            <w:tcW w:w="2903" w:type="dxa"/>
          </w:tcPr>
          <w:p w:rsidR="00BA3570" w:rsidRPr="00995D88" w:rsidRDefault="00BA3570" w:rsidP="00761E27">
            <w:pPr>
              <w:rPr>
                <w:rFonts w:ascii="Arial" w:hAnsi="Arial" w:cs="Arial"/>
                <w:sz w:val="20"/>
                <w:szCs w:val="20"/>
              </w:rPr>
            </w:pP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5.</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ODGOVORNA OSOBA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c>
          <w:tcPr>
            <w:tcW w:w="2903" w:type="dxa"/>
          </w:tcPr>
          <w:p w:rsidR="00BA3570" w:rsidRPr="00995D88" w:rsidRDefault="00BA3570" w:rsidP="00761E27">
            <w:pPr>
              <w:jc w:val="both"/>
              <w:rPr>
                <w:rFonts w:ascii="Arial" w:hAnsi="Arial" w:cs="Arial"/>
                <w:sz w:val="20"/>
                <w:szCs w:val="20"/>
              </w:rPr>
            </w:pP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6.</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ODGOVARAJUĆA DOKUMENTACIJA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c>
          <w:tcPr>
            <w:tcW w:w="2903" w:type="dxa"/>
          </w:tcPr>
          <w:p w:rsidR="00BA3570" w:rsidRPr="00995D88" w:rsidRDefault="00BA3570" w:rsidP="00761E27">
            <w:pPr>
              <w:rPr>
                <w:rFonts w:ascii="Arial" w:hAnsi="Arial" w:cs="Arial"/>
                <w:sz w:val="20"/>
                <w:szCs w:val="20"/>
              </w:rPr>
            </w:pPr>
          </w:p>
        </w:tc>
      </w:tr>
    </w:tbl>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p w:rsidR="00E74332" w:rsidRDefault="00E74332" w:rsidP="00BA3570">
      <w:pPr>
        <w:jc w:val="both"/>
        <w:rPr>
          <w:rFonts w:ascii="Arial" w:hAnsi="Arial" w:cs="Arial"/>
          <w:b/>
          <w:u w:val="single"/>
        </w:rPr>
      </w:pPr>
    </w:p>
    <w:p w:rsidR="00E74332" w:rsidRDefault="00E74332" w:rsidP="00BA3570">
      <w:pPr>
        <w:jc w:val="both"/>
        <w:rPr>
          <w:rFonts w:ascii="Arial" w:hAnsi="Arial" w:cs="Arial"/>
          <w:b/>
          <w:u w:val="single"/>
        </w:rPr>
      </w:pPr>
    </w:p>
    <w:p w:rsidR="00B11C07" w:rsidRDefault="00B11C07" w:rsidP="00BA3570">
      <w:pPr>
        <w:jc w:val="both"/>
        <w:rPr>
          <w:rFonts w:ascii="Arial" w:hAnsi="Arial" w:cs="Arial"/>
          <w:b/>
          <w:u w:val="single"/>
        </w:rPr>
      </w:pPr>
    </w:p>
    <w:p w:rsidR="00B11C07" w:rsidRDefault="00B11C07" w:rsidP="00BA3570">
      <w:pPr>
        <w:jc w:val="both"/>
        <w:rPr>
          <w:rFonts w:ascii="Arial" w:hAnsi="Arial" w:cs="Arial"/>
          <w:b/>
          <w:u w:val="single"/>
        </w:rPr>
      </w:pPr>
    </w:p>
    <w:p w:rsidR="00E74332" w:rsidRDefault="00E74332" w:rsidP="00BA3570">
      <w:pPr>
        <w:jc w:val="both"/>
        <w:rPr>
          <w:rFonts w:ascii="Arial" w:hAnsi="Arial" w:cs="Arial"/>
          <w:b/>
          <w:u w:val="single"/>
        </w:rPr>
      </w:pPr>
    </w:p>
    <w:p w:rsidR="00DC1C69" w:rsidRDefault="00DC1C69" w:rsidP="00BA3570">
      <w:pPr>
        <w:jc w:val="both"/>
        <w:rPr>
          <w:rFonts w:ascii="Arial" w:hAnsi="Arial" w:cs="Arial"/>
          <w:b/>
          <w:u w:val="single"/>
        </w:rPr>
      </w:pPr>
    </w:p>
    <w:p w:rsidR="00BA3570" w:rsidRDefault="00BA3570" w:rsidP="00BA3570">
      <w:pPr>
        <w:jc w:val="both"/>
        <w:rPr>
          <w:rFonts w:ascii="Arial" w:hAnsi="Arial" w:cs="Arial"/>
          <w:b/>
          <w:u w:val="single"/>
        </w:rPr>
      </w:pPr>
    </w:p>
    <w:p w:rsidR="00BA3570" w:rsidRPr="00611CEF" w:rsidRDefault="00BA3570" w:rsidP="00BA3570">
      <w:pPr>
        <w:jc w:val="both"/>
        <w:rPr>
          <w:rFonts w:ascii="Arial" w:hAnsi="Arial" w:cs="Arial"/>
          <w:sz w:val="20"/>
          <w:szCs w:val="20"/>
          <w:u w:val="single"/>
        </w:rPr>
      </w:pPr>
      <w:r w:rsidRPr="00611CEF">
        <w:rPr>
          <w:rFonts w:ascii="Arial" w:hAnsi="Arial" w:cs="Arial"/>
          <w:sz w:val="20"/>
          <w:szCs w:val="20"/>
          <w:u w:val="single"/>
        </w:rPr>
        <w:t>Ostale aktivnosti</w:t>
      </w:r>
    </w:p>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28"/>
        <w:gridCol w:w="2903"/>
      </w:tblGrid>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1.</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STRATEŠKI CILJ</w:t>
            </w:r>
          </w:p>
          <w:p w:rsidR="00BA3570" w:rsidRPr="00995D88" w:rsidRDefault="00BA3570" w:rsidP="00761E27">
            <w:pPr>
              <w:jc w:val="both"/>
              <w:rPr>
                <w:rFonts w:ascii="Arial" w:hAnsi="Arial" w:cs="Arial"/>
                <w:sz w:val="20"/>
                <w:szCs w:val="20"/>
              </w:rPr>
            </w:pPr>
          </w:p>
        </w:tc>
        <w:tc>
          <w:tcPr>
            <w:tcW w:w="2903" w:type="dxa"/>
          </w:tcPr>
          <w:p w:rsidR="00BA3570" w:rsidRPr="00995D88" w:rsidRDefault="00BA3570" w:rsidP="00761E27">
            <w:pPr>
              <w:rPr>
                <w:rFonts w:ascii="Arial" w:hAnsi="Arial" w:cs="Arial"/>
                <w:sz w:val="20"/>
                <w:szCs w:val="20"/>
              </w:rPr>
            </w:pPr>
            <w:r w:rsidRPr="00995D88">
              <w:rPr>
                <w:rFonts w:ascii="Arial" w:hAnsi="Arial" w:cs="Arial"/>
                <w:sz w:val="20"/>
                <w:szCs w:val="20"/>
              </w:rPr>
              <w:t>Javna prezentacija tradicijske baštine (rad sa zajednicom i u zajednici)</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2.</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AKTIVNOSTI (PROJEKTI)</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Ostale aktivnosti – </w:t>
            </w:r>
            <w:r>
              <w:rPr>
                <w:rFonts w:ascii="Arial" w:hAnsi="Arial" w:cs="Arial"/>
                <w:sz w:val="20"/>
                <w:szCs w:val="20"/>
              </w:rPr>
              <w:t xml:space="preserve">naročito </w:t>
            </w:r>
            <w:r w:rsidRPr="00995D88">
              <w:rPr>
                <w:rFonts w:ascii="Arial" w:hAnsi="Arial" w:cs="Arial"/>
                <w:sz w:val="20"/>
                <w:szCs w:val="20"/>
              </w:rPr>
              <w:t>rođendan J. Coltranea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3.</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VRIJEME TRAJANJA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Pr>
                <w:rFonts w:ascii="Arial" w:hAnsi="Arial" w:cs="Arial"/>
                <w:sz w:val="20"/>
                <w:szCs w:val="20"/>
              </w:rPr>
              <w:t>rujan 2024</w:t>
            </w:r>
            <w:r w:rsidRPr="00995D88">
              <w:rPr>
                <w:rFonts w:ascii="Arial" w:hAnsi="Arial" w:cs="Arial"/>
                <w:sz w:val="20"/>
                <w:szCs w:val="20"/>
              </w:rPr>
              <w:t>.</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4.</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IZVOR FINANCIRANJA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proračunska i vlastita sredstva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5.</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ODGOVORNA OSOBA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dr. Silvio Braica</w:t>
            </w:r>
          </w:p>
        </w:tc>
      </w:tr>
      <w:tr w:rsidR="00BA3570" w:rsidRPr="00995D88" w:rsidTr="00761E27">
        <w:tc>
          <w:tcPr>
            <w:tcW w:w="551"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6.</w:t>
            </w:r>
          </w:p>
        </w:tc>
        <w:tc>
          <w:tcPr>
            <w:tcW w:w="1928" w:type="dxa"/>
          </w:tcPr>
          <w:p w:rsidR="00BA3570" w:rsidRPr="00995D88" w:rsidRDefault="00BA3570" w:rsidP="00761E27">
            <w:pPr>
              <w:jc w:val="both"/>
              <w:rPr>
                <w:rFonts w:ascii="Arial" w:hAnsi="Arial" w:cs="Arial"/>
                <w:sz w:val="20"/>
                <w:szCs w:val="20"/>
              </w:rPr>
            </w:pPr>
          </w:p>
          <w:p w:rsidR="00BA3570" w:rsidRPr="00995D88" w:rsidRDefault="00BA3570" w:rsidP="00761E27">
            <w:pPr>
              <w:jc w:val="both"/>
              <w:rPr>
                <w:rFonts w:ascii="Arial" w:hAnsi="Arial" w:cs="Arial"/>
                <w:sz w:val="20"/>
                <w:szCs w:val="20"/>
              </w:rPr>
            </w:pPr>
            <w:r w:rsidRPr="00995D88">
              <w:rPr>
                <w:rFonts w:ascii="Arial" w:hAnsi="Arial" w:cs="Arial"/>
                <w:sz w:val="20"/>
                <w:szCs w:val="20"/>
              </w:rPr>
              <w:t>ODGOVARAJUĆA DOKUMENTACIJA</w:t>
            </w:r>
          </w:p>
        </w:tc>
        <w:tc>
          <w:tcPr>
            <w:tcW w:w="2903" w:type="dxa"/>
          </w:tcPr>
          <w:p w:rsidR="00BA3570" w:rsidRPr="00995D88" w:rsidRDefault="00BA3570" w:rsidP="00761E27">
            <w:pPr>
              <w:jc w:val="both"/>
              <w:rPr>
                <w:rFonts w:ascii="Arial" w:hAnsi="Arial" w:cs="Arial"/>
                <w:sz w:val="20"/>
                <w:szCs w:val="20"/>
              </w:rPr>
            </w:pPr>
          </w:p>
          <w:p w:rsidR="00BA3570" w:rsidRPr="00995D88" w:rsidRDefault="00BA3570" w:rsidP="00761E27">
            <w:pPr>
              <w:rPr>
                <w:rFonts w:ascii="Arial" w:hAnsi="Arial" w:cs="Arial"/>
                <w:sz w:val="20"/>
                <w:szCs w:val="20"/>
              </w:rPr>
            </w:pPr>
            <w:r w:rsidRPr="00995D88">
              <w:rPr>
                <w:rFonts w:ascii="Arial" w:hAnsi="Arial" w:cs="Arial"/>
                <w:sz w:val="20"/>
                <w:szCs w:val="20"/>
              </w:rPr>
              <w:t xml:space="preserve">Plan rada EMS </w:t>
            </w:r>
            <w:r>
              <w:rPr>
                <w:rFonts w:ascii="Arial" w:hAnsi="Arial" w:cs="Arial"/>
                <w:sz w:val="20"/>
                <w:szCs w:val="20"/>
              </w:rPr>
              <w:t xml:space="preserve">i Financijski plan </w:t>
            </w:r>
            <w:r w:rsidRPr="00995D88">
              <w:rPr>
                <w:rFonts w:ascii="Arial" w:hAnsi="Arial" w:cs="Arial"/>
                <w:sz w:val="20"/>
                <w:szCs w:val="20"/>
              </w:rPr>
              <w:t>za 20</w:t>
            </w:r>
            <w:r>
              <w:rPr>
                <w:rFonts w:ascii="Arial" w:hAnsi="Arial" w:cs="Arial"/>
                <w:sz w:val="20"/>
                <w:szCs w:val="20"/>
              </w:rPr>
              <w:t>24</w:t>
            </w:r>
            <w:r w:rsidRPr="00995D88">
              <w:rPr>
                <w:rFonts w:ascii="Arial" w:hAnsi="Arial" w:cs="Arial"/>
                <w:sz w:val="20"/>
                <w:szCs w:val="20"/>
              </w:rPr>
              <w:t>. godinu</w:t>
            </w:r>
          </w:p>
        </w:tc>
      </w:tr>
    </w:tbl>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p w:rsidR="00BA3570" w:rsidRDefault="00BA3570" w:rsidP="00BA3570">
      <w:pPr>
        <w:jc w:val="both"/>
        <w:rPr>
          <w:rFonts w:ascii="Arial" w:hAnsi="Arial" w:cs="Arial"/>
          <w:b/>
          <w:u w:val="single"/>
        </w:rPr>
      </w:pPr>
    </w:p>
    <w:p w:rsidR="000501B7" w:rsidRDefault="000501B7" w:rsidP="00BA3570">
      <w:pPr>
        <w:jc w:val="both"/>
        <w:rPr>
          <w:rFonts w:ascii="Arial" w:hAnsi="Arial" w:cs="Arial"/>
          <w:b/>
          <w:u w:val="single"/>
        </w:rPr>
      </w:pPr>
    </w:p>
    <w:p w:rsidR="00BA3570" w:rsidRPr="00012D4E" w:rsidRDefault="00BA3570" w:rsidP="00BA3570">
      <w:pPr>
        <w:ind w:left="1080"/>
        <w:jc w:val="both"/>
        <w:rPr>
          <w:rFonts w:ascii="Arial" w:hAnsi="Arial" w:cs="Arial"/>
          <w:sz w:val="20"/>
          <w:szCs w:val="20"/>
          <w:u w:val="single"/>
        </w:rPr>
      </w:pPr>
      <w:r w:rsidRPr="00012D4E">
        <w:rPr>
          <w:rFonts w:ascii="Arial" w:hAnsi="Arial" w:cs="Arial"/>
          <w:sz w:val="20"/>
          <w:szCs w:val="20"/>
          <w:u w:val="single"/>
        </w:rPr>
        <w:t>Stručna vijeća i tijela</w:t>
      </w:r>
    </w:p>
    <w:p w:rsidR="00BA3570" w:rsidRDefault="00BA3570" w:rsidP="00BA3570">
      <w:pPr>
        <w:jc w:val="both"/>
        <w:rPr>
          <w:rFonts w:ascii="Arial" w:hAnsi="Arial" w:cs="Arial"/>
          <w:b/>
        </w:rPr>
      </w:pPr>
    </w:p>
    <w:p w:rsidR="00BA3570" w:rsidRDefault="00BA3570" w:rsidP="00BA3570">
      <w:pPr>
        <w:jc w:val="both"/>
        <w:rPr>
          <w:rFonts w:ascii="Arial" w:hAnsi="Arial" w:cs="Arial"/>
          <w:sz w:val="20"/>
          <w:szCs w:val="20"/>
        </w:rPr>
      </w:pPr>
      <w:r>
        <w:rPr>
          <w:rFonts w:ascii="Arial" w:hAnsi="Arial" w:cs="Arial"/>
          <w:sz w:val="20"/>
          <w:szCs w:val="20"/>
        </w:rPr>
        <w:t>Sukladno zakonu, Upravno vijeće obavlja poslove i zadatke sastajući se po potrebi i nastojeći zadržati kontinuirano zanimanje za rad i stanj</w:t>
      </w:r>
      <w:r w:rsidR="00151CFE">
        <w:rPr>
          <w:rFonts w:ascii="Arial" w:hAnsi="Arial" w:cs="Arial"/>
          <w:sz w:val="20"/>
          <w:szCs w:val="20"/>
        </w:rPr>
        <w:t>e</w:t>
      </w:r>
      <w:r>
        <w:rPr>
          <w:rFonts w:ascii="Arial" w:hAnsi="Arial" w:cs="Arial"/>
          <w:sz w:val="20"/>
          <w:szCs w:val="20"/>
        </w:rPr>
        <w:t xml:space="preserve"> u Muzeju.</w:t>
      </w:r>
    </w:p>
    <w:p w:rsidR="00BA3570" w:rsidRDefault="00BA3570" w:rsidP="00BA3570">
      <w:pPr>
        <w:jc w:val="both"/>
        <w:rPr>
          <w:rFonts w:ascii="Arial" w:hAnsi="Arial" w:cs="Arial"/>
          <w:sz w:val="20"/>
          <w:szCs w:val="20"/>
        </w:rPr>
      </w:pPr>
      <w:r>
        <w:rPr>
          <w:rFonts w:ascii="Arial" w:hAnsi="Arial" w:cs="Arial"/>
          <w:sz w:val="20"/>
          <w:szCs w:val="20"/>
        </w:rPr>
        <w:t>Predviđeno je sastajanje Upravnog vijeća na mjesečnoj bazi. Glavni zadaci za 2024. godinu je donošenje plana rada</w:t>
      </w:r>
      <w:r w:rsidR="00151CFE">
        <w:rPr>
          <w:rFonts w:ascii="Arial" w:hAnsi="Arial" w:cs="Arial"/>
          <w:sz w:val="20"/>
          <w:szCs w:val="20"/>
        </w:rPr>
        <w:t xml:space="preserve"> i financijskog plana</w:t>
      </w:r>
      <w:r>
        <w:rPr>
          <w:rFonts w:ascii="Arial" w:hAnsi="Arial" w:cs="Arial"/>
          <w:sz w:val="20"/>
          <w:szCs w:val="20"/>
        </w:rPr>
        <w:t xml:space="preserve"> </w:t>
      </w:r>
      <w:r w:rsidR="00151CFE">
        <w:rPr>
          <w:rFonts w:ascii="Arial" w:hAnsi="Arial" w:cs="Arial"/>
          <w:sz w:val="20"/>
          <w:szCs w:val="20"/>
        </w:rPr>
        <w:t>te</w:t>
      </w:r>
      <w:r>
        <w:rPr>
          <w:rFonts w:ascii="Arial" w:hAnsi="Arial" w:cs="Arial"/>
          <w:sz w:val="20"/>
          <w:szCs w:val="20"/>
        </w:rPr>
        <w:t xml:space="preserve"> prihvaćanje godišnjeg izvješća</w:t>
      </w:r>
      <w:r w:rsidR="00151CFE">
        <w:rPr>
          <w:rFonts w:ascii="Arial" w:hAnsi="Arial" w:cs="Arial"/>
          <w:sz w:val="20"/>
          <w:szCs w:val="20"/>
        </w:rPr>
        <w:t xml:space="preserve"> o radu te financijskog izvješća</w:t>
      </w:r>
      <w:r>
        <w:rPr>
          <w:rFonts w:ascii="Arial" w:hAnsi="Arial" w:cs="Arial"/>
          <w:sz w:val="20"/>
          <w:szCs w:val="20"/>
        </w:rPr>
        <w:t>. Osim toga redovito se r</w:t>
      </w:r>
      <w:r w:rsidR="00151CFE">
        <w:rPr>
          <w:rFonts w:ascii="Arial" w:hAnsi="Arial" w:cs="Arial"/>
          <w:sz w:val="20"/>
          <w:szCs w:val="20"/>
        </w:rPr>
        <w:t>azmatraju i periodična izvješća te dovršenje postupka izbora ravnatelja.</w:t>
      </w:r>
    </w:p>
    <w:p w:rsidR="00BA3570" w:rsidRDefault="00BA3570" w:rsidP="00BA3570">
      <w:pPr>
        <w:jc w:val="both"/>
        <w:rPr>
          <w:rFonts w:ascii="Arial" w:hAnsi="Arial" w:cs="Arial"/>
          <w:sz w:val="20"/>
          <w:szCs w:val="20"/>
        </w:rPr>
      </w:pPr>
    </w:p>
    <w:p w:rsidR="00BA3570" w:rsidRPr="001623AC" w:rsidRDefault="00BA3570" w:rsidP="00BA3570">
      <w:pPr>
        <w:jc w:val="both"/>
        <w:rPr>
          <w:rFonts w:ascii="Arial" w:hAnsi="Arial" w:cs="Arial"/>
          <w:sz w:val="20"/>
          <w:szCs w:val="20"/>
        </w:rPr>
      </w:pPr>
      <w:r>
        <w:rPr>
          <w:rFonts w:ascii="Arial" w:hAnsi="Arial" w:cs="Arial"/>
          <w:sz w:val="20"/>
          <w:szCs w:val="20"/>
        </w:rPr>
        <w:t>Sukladno zakonu, po određenim stručnim pitanjima sastaje se Stručno vijeće Muzeja.</w:t>
      </w:r>
    </w:p>
    <w:p w:rsidR="00151CFE" w:rsidRDefault="00151CFE" w:rsidP="00BA3570">
      <w:pPr>
        <w:ind w:left="708" w:firstLine="12"/>
        <w:jc w:val="both"/>
        <w:rPr>
          <w:rFonts w:ascii="Arial" w:hAnsi="Arial" w:cs="Arial"/>
          <w:sz w:val="20"/>
          <w:szCs w:val="20"/>
          <w:u w:val="single"/>
        </w:rPr>
      </w:pPr>
    </w:p>
    <w:p w:rsidR="00BA3570" w:rsidRPr="00A41F15" w:rsidRDefault="00BA3570" w:rsidP="00BA3570">
      <w:pPr>
        <w:ind w:left="708" w:firstLine="12"/>
        <w:jc w:val="both"/>
        <w:rPr>
          <w:rFonts w:ascii="Arial" w:hAnsi="Arial" w:cs="Arial"/>
          <w:sz w:val="20"/>
          <w:szCs w:val="20"/>
          <w:u w:val="single"/>
        </w:rPr>
      </w:pPr>
      <w:r>
        <w:rPr>
          <w:rFonts w:ascii="Arial" w:hAnsi="Arial" w:cs="Arial"/>
          <w:sz w:val="20"/>
          <w:szCs w:val="20"/>
          <w:u w:val="single"/>
        </w:rPr>
        <w:t>Ulaganja u</w:t>
      </w:r>
      <w:r w:rsidRPr="00A41F15">
        <w:rPr>
          <w:rFonts w:ascii="Arial" w:hAnsi="Arial" w:cs="Arial"/>
          <w:sz w:val="20"/>
          <w:szCs w:val="20"/>
          <w:u w:val="single"/>
        </w:rPr>
        <w:t xml:space="preserve"> opremu i otkupe</w:t>
      </w:r>
    </w:p>
    <w:p w:rsidR="00BA3570" w:rsidRDefault="00BA3570" w:rsidP="00BA3570">
      <w:pPr>
        <w:jc w:val="both"/>
        <w:rPr>
          <w:rFonts w:ascii="Arial" w:hAnsi="Arial" w:cs="Arial"/>
          <w:sz w:val="20"/>
          <w:szCs w:val="20"/>
        </w:rPr>
      </w:pPr>
    </w:p>
    <w:p w:rsidR="00BA3570" w:rsidRDefault="00BA3570" w:rsidP="00BA3570">
      <w:pPr>
        <w:jc w:val="both"/>
        <w:rPr>
          <w:rFonts w:ascii="Arial" w:hAnsi="Arial" w:cs="Arial"/>
          <w:sz w:val="20"/>
          <w:szCs w:val="20"/>
        </w:rPr>
      </w:pPr>
      <w:r>
        <w:rPr>
          <w:rFonts w:ascii="Arial" w:hAnsi="Arial" w:cs="Arial"/>
          <w:sz w:val="20"/>
          <w:szCs w:val="20"/>
        </w:rPr>
        <w:t>U svrhu tehnološke i tehničke modernizacije Muzeja planiraju se nužne nabavke za zamjenu zastarjelih informatičkih sustava, sustava za zaštitu i ventilaciju. Isto tako planiraju se otkupi muzejskih predmeta, kao nužne pretpostavke rasta fundusa, koji dovodi do novih spoznaja i rezultata, odnosno, kao krajnjeg muzejskog javnog rezultata, novih izložbi.</w:t>
      </w:r>
    </w:p>
    <w:p w:rsidR="00BA3570" w:rsidRDefault="00151CFE" w:rsidP="00BA3570">
      <w:pPr>
        <w:jc w:val="both"/>
        <w:rPr>
          <w:rFonts w:ascii="Arial" w:hAnsi="Arial" w:cs="Arial"/>
          <w:sz w:val="20"/>
          <w:szCs w:val="20"/>
        </w:rPr>
      </w:pPr>
      <w:r>
        <w:rPr>
          <w:rFonts w:ascii="Arial" w:hAnsi="Arial" w:cs="Arial"/>
          <w:sz w:val="20"/>
          <w:szCs w:val="20"/>
        </w:rPr>
        <w:t>Za 2024. planira se mala razina ulaganja do 2.000 eura budući se prethodnih godina značajnije ulagalo u opremu.</w:t>
      </w:r>
    </w:p>
    <w:p w:rsidR="00E74332" w:rsidRDefault="00E74332" w:rsidP="00BA3570">
      <w:pPr>
        <w:jc w:val="both"/>
        <w:rPr>
          <w:rFonts w:ascii="Arial" w:hAnsi="Arial" w:cs="Arial"/>
          <w:sz w:val="20"/>
          <w:szCs w:val="20"/>
        </w:rPr>
      </w:pPr>
    </w:p>
    <w:p w:rsidR="00E74332" w:rsidRDefault="00E74332" w:rsidP="00BA3570">
      <w:pPr>
        <w:jc w:val="both"/>
        <w:rPr>
          <w:rFonts w:ascii="Arial" w:hAnsi="Arial" w:cs="Arial"/>
          <w:sz w:val="20"/>
          <w:szCs w:val="20"/>
        </w:rPr>
      </w:pPr>
    </w:p>
    <w:p w:rsidR="00E74332" w:rsidRDefault="00E74332" w:rsidP="00BA3570">
      <w:pPr>
        <w:jc w:val="both"/>
        <w:rPr>
          <w:rFonts w:ascii="Arial" w:hAnsi="Arial" w:cs="Arial"/>
          <w:sz w:val="20"/>
          <w:szCs w:val="20"/>
        </w:rPr>
      </w:pPr>
    </w:p>
    <w:p w:rsidR="00E74332" w:rsidRDefault="00E74332" w:rsidP="00BA3570">
      <w:pPr>
        <w:jc w:val="both"/>
        <w:rPr>
          <w:rFonts w:ascii="Arial" w:hAnsi="Arial" w:cs="Arial"/>
          <w:sz w:val="20"/>
          <w:szCs w:val="20"/>
        </w:rPr>
      </w:pPr>
    </w:p>
    <w:p w:rsidR="00E74332" w:rsidRDefault="00E74332" w:rsidP="00BA3570">
      <w:pPr>
        <w:jc w:val="both"/>
        <w:rPr>
          <w:rFonts w:ascii="Arial" w:hAnsi="Arial" w:cs="Arial"/>
          <w:sz w:val="20"/>
          <w:szCs w:val="20"/>
        </w:rPr>
      </w:pPr>
    </w:p>
    <w:p w:rsidR="00E74332" w:rsidRDefault="00E74332" w:rsidP="00BA3570">
      <w:pPr>
        <w:jc w:val="both"/>
        <w:rPr>
          <w:rFonts w:ascii="Arial" w:hAnsi="Arial" w:cs="Arial"/>
          <w:sz w:val="20"/>
          <w:szCs w:val="20"/>
        </w:rPr>
      </w:pPr>
    </w:p>
    <w:p w:rsidR="00BA3570" w:rsidRPr="00DC1C69" w:rsidRDefault="00BA3570" w:rsidP="00E74332">
      <w:pPr>
        <w:jc w:val="center"/>
        <w:rPr>
          <w:rFonts w:ascii="Arial" w:eastAsia="Calibri" w:hAnsi="Arial" w:cs="Arial"/>
          <w:b/>
          <w:sz w:val="20"/>
          <w:szCs w:val="20"/>
        </w:rPr>
      </w:pPr>
      <w:r w:rsidRPr="00DC1C69">
        <w:rPr>
          <w:rFonts w:ascii="Arial" w:eastAsia="Calibri" w:hAnsi="Arial" w:cs="Arial"/>
          <w:b/>
          <w:sz w:val="20"/>
          <w:szCs w:val="20"/>
        </w:rPr>
        <w:t>OBRAZLOŽENJE POSEBNOG DIJELA FINANCIJSKOG PLANA PRORAČUNSKOG KORISNIKA</w:t>
      </w:r>
    </w:p>
    <w:p w:rsidR="00BA3570" w:rsidRPr="00DC1C69" w:rsidRDefault="00BA3570" w:rsidP="00F944DE">
      <w:pPr>
        <w:jc w:val="both"/>
        <w:rPr>
          <w:rFonts w:ascii="Arial" w:eastAsia="Calibri" w:hAnsi="Arial" w:cs="Arial"/>
          <w:b/>
          <w:color w:val="538135"/>
          <w:sz w:val="20"/>
          <w:szCs w:val="20"/>
        </w:rPr>
      </w:pPr>
    </w:p>
    <w:p w:rsidR="00BA3570" w:rsidRPr="00DC1C69" w:rsidRDefault="00BA3570" w:rsidP="00F944DE">
      <w:pPr>
        <w:jc w:val="both"/>
        <w:rPr>
          <w:rFonts w:ascii="Arial" w:eastAsia="Calibri" w:hAnsi="Arial" w:cs="Arial"/>
          <w:sz w:val="20"/>
          <w:szCs w:val="20"/>
        </w:rPr>
      </w:pPr>
      <w:r w:rsidRPr="00DC1C69">
        <w:rPr>
          <w:rFonts w:ascii="Arial" w:eastAsia="Calibri" w:hAnsi="Arial" w:cs="Arial"/>
          <w:b/>
          <w:sz w:val="20"/>
          <w:szCs w:val="20"/>
        </w:rPr>
        <w:t>PROGRAM:</w:t>
      </w:r>
      <w:r w:rsidRPr="00DC1C69">
        <w:rPr>
          <w:rFonts w:ascii="Arial" w:eastAsia="Calibri" w:hAnsi="Arial" w:cs="Arial"/>
          <w:sz w:val="20"/>
          <w:szCs w:val="20"/>
        </w:rPr>
        <w:t xml:space="preserve"> Muzejsko galerijska djelatnost</w:t>
      </w:r>
    </w:p>
    <w:p w:rsidR="00BA3570" w:rsidRPr="00DC1C69" w:rsidRDefault="00BA3570" w:rsidP="00F944DE">
      <w:pPr>
        <w:jc w:val="both"/>
        <w:rPr>
          <w:rFonts w:ascii="Arial" w:eastAsia="Calibri" w:hAnsi="Arial" w:cs="Arial"/>
          <w:b/>
          <w:sz w:val="20"/>
          <w:szCs w:val="20"/>
        </w:rPr>
      </w:pPr>
    </w:p>
    <w:p w:rsidR="00BA3570" w:rsidRPr="00DC1C69" w:rsidRDefault="00BA3570" w:rsidP="00F944DE">
      <w:pPr>
        <w:jc w:val="both"/>
        <w:rPr>
          <w:rFonts w:ascii="Arial" w:eastAsia="Calibri" w:hAnsi="Arial" w:cs="Arial"/>
          <w:b/>
          <w:sz w:val="20"/>
          <w:szCs w:val="20"/>
        </w:rPr>
      </w:pPr>
      <w:r w:rsidRPr="00DC1C69">
        <w:rPr>
          <w:rFonts w:ascii="Arial" w:eastAsia="Calibri" w:hAnsi="Arial" w:cs="Arial"/>
          <w:b/>
          <w:sz w:val="20"/>
          <w:szCs w:val="20"/>
        </w:rPr>
        <w:t>CILJEVI PROVEDBE PROGRAMA</w:t>
      </w:r>
      <w:r w:rsidRPr="00DC1C69">
        <w:rPr>
          <w:rFonts w:ascii="Arial" w:eastAsia="Calibri" w:hAnsi="Arial" w:cs="Arial"/>
          <w:sz w:val="20"/>
          <w:szCs w:val="20"/>
        </w:rPr>
        <w:t>: Ciljevi provedbe programa su posjećenost kako muzejskog prostora, tako i stručne publikacije Muzeja. Time se okrupnjuje muzejska publika, kroz zainteresiranost lokalnih ili stranih posjetitelja. Ciljevi će se postići kvalitetnim izložbama, publikacijama i pedagoškim radom. Korisnici usluga su dječja populacija, odrasli i starija populacija, te slična gradacija stranih posjetitelja (turista).</w:t>
      </w:r>
    </w:p>
    <w:p w:rsidR="00BA3570" w:rsidRPr="00DC1C69" w:rsidRDefault="00BA3570" w:rsidP="00F944DE">
      <w:pPr>
        <w:jc w:val="both"/>
        <w:rPr>
          <w:rFonts w:ascii="Arial" w:eastAsia="Calibri" w:hAnsi="Arial" w:cs="Arial"/>
          <w:b/>
          <w:sz w:val="20"/>
          <w:szCs w:val="20"/>
        </w:rPr>
      </w:pPr>
    </w:p>
    <w:p w:rsidR="00BA3570" w:rsidRPr="00DC1C69" w:rsidRDefault="00BA3570" w:rsidP="00F944DE">
      <w:pPr>
        <w:jc w:val="both"/>
        <w:rPr>
          <w:rFonts w:ascii="Arial" w:eastAsia="Calibri" w:hAnsi="Arial" w:cs="Arial"/>
          <w:b/>
          <w:sz w:val="20"/>
          <w:szCs w:val="20"/>
        </w:rPr>
      </w:pPr>
      <w:r w:rsidRPr="00DC1C69">
        <w:rPr>
          <w:rFonts w:ascii="Arial" w:eastAsia="Calibri" w:hAnsi="Arial" w:cs="Arial"/>
          <w:b/>
          <w:sz w:val="20"/>
          <w:szCs w:val="20"/>
        </w:rPr>
        <w:t>PROJEKT / AKTIVNOST:</w:t>
      </w:r>
      <w:r w:rsidRPr="00DC1C69">
        <w:rPr>
          <w:rFonts w:ascii="Arial" w:eastAsia="Calibri" w:hAnsi="Arial" w:cs="Arial"/>
          <w:sz w:val="20"/>
          <w:szCs w:val="20"/>
        </w:rPr>
        <w:t xml:space="preserve"> Djelatnost Etnografskog muzeja Split</w:t>
      </w:r>
    </w:p>
    <w:p w:rsidR="00BA3570" w:rsidRPr="00DC1C69" w:rsidRDefault="00BA3570" w:rsidP="00F944DE">
      <w:pPr>
        <w:jc w:val="both"/>
        <w:rPr>
          <w:rFonts w:ascii="Arial" w:eastAsia="Calibri" w:hAnsi="Arial" w:cs="Arial"/>
          <w:b/>
          <w:sz w:val="20"/>
          <w:szCs w:val="20"/>
        </w:rPr>
      </w:pPr>
    </w:p>
    <w:p w:rsidR="00BA3570" w:rsidRPr="00DC1C69" w:rsidRDefault="00BA3570" w:rsidP="00F944DE">
      <w:pPr>
        <w:jc w:val="both"/>
        <w:rPr>
          <w:rFonts w:ascii="Arial" w:eastAsia="Calibri" w:hAnsi="Arial" w:cs="Arial"/>
          <w:sz w:val="20"/>
          <w:szCs w:val="20"/>
        </w:rPr>
      </w:pPr>
      <w:r w:rsidRPr="00DC1C69">
        <w:rPr>
          <w:rFonts w:ascii="Arial" w:eastAsia="Calibri" w:hAnsi="Arial" w:cs="Arial"/>
          <w:b/>
          <w:sz w:val="20"/>
          <w:szCs w:val="20"/>
        </w:rPr>
        <w:t>PLANSKA VRIJEDNOST:</w:t>
      </w:r>
    </w:p>
    <w:p w:rsidR="00BA3570" w:rsidRPr="00DC1C69" w:rsidRDefault="00BA3570" w:rsidP="00F944DE">
      <w:pPr>
        <w:jc w:val="both"/>
        <w:rPr>
          <w:rFonts w:ascii="Arial" w:eastAsia="Calibri" w:hAnsi="Arial" w:cs="Arial"/>
          <w:b/>
          <w:sz w:val="20"/>
          <w:szCs w:val="20"/>
        </w:rPr>
      </w:pPr>
    </w:p>
    <w:p w:rsidR="00BA3570" w:rsidRPr="00DC1C69" w:rsidRDefault="00BA3570" w:rsidP="00F944DE">
      <w:pPr>
        <w:jc w:val="both"/>
        <w:rPr>
          <w:rFonts w:ascii="Arial" w:eastAsia="Calibri" w:hAnsi="Arial" w:cs="Arial"/>
          <w:sz w:val="20"/>
          <w:szCs w:val="20"/>
        </w:rPr>
      </w:pPr>
      <w:r w:rsidRPr="00DC1C69">
        <w:rPr>
          <w:rFonts w:ascii="Arial" w:eastAsia="Calibri" w:hAnsi="Arial" w:cs="Arial"/>
          <w:b/>
          <w:sz w:val="20"/>
          <w:szCs w:val="20"/>
        </w:rPr>
        <w:t>OBRAZLOŽENJE:</w:t>
      </w:r>
      <w:r w:rsidRPr="00DC1C69">
        <w:rPr>
          <w:rFonts w:ascii="Arial" w:eastAsia="Calibri" w:hAnsi="Arial" w:cs="Arial"/>
          <w:sz w:val="20"/>
          <w:szCs w:val="20"/>
        </w:rPr>
        <w:t xml:space="preserve"> Djelatnost Etnografskog muzeja Split definirana je samim ustrojem koji programe dijeli na izložbene, pedagoške i publicističke. Svi dijelovi programa čine vrijednu ponudu Muzeja u kojoj se korisnici upoznaju i educiraju sa sadržajima koji su nepoznati ili nedovoljno poznati. Izložbe i pedagoški programi su vizualno sredstvo kojim se dolazi do znanja potrebnih da bi razne populacijske skupine bili zainteresirani korisnici. S druge strane publikacije, bilo klasične bilo digitalne, nude proces čitanja kao vrlo bitan oblik informiranja i učenja o novim spoznajama.</w:t>
      </w:r>
    </w:p>
    <w:p w:rsidR="00BA3570" w:rsidRDefault="00BA3570" w:rsidP="00BA3570">
      <w:pPr>
        <w:spacing w:line="360" w:lineRule="auto"/>
        <w:jc w:val="both"/>
        <w:rPr>
          <w:rFonts w:ascii="Arial" w:eastAsia="Calibri" w:hAnsi="Arial" w:cs="Arial"/>
          <w:i/>
        </w:rPr>
      </w:pPr>
    </w:p>
    <w:p w:rsidR="000501B7" w:rsidRDefault="000501B7" w:rsidP="00BA3570">
      <w:pPr>
        <w:spacing w:line="360" w:lineRule="auto"/>
        <w:jc w:val="both"/>
        <w:rPr>
          <w:rFonts w:ascii="Arial" w:eastAsia="Calibri" w:hAnsi="Arial" w:cs="Arial"/>
          <w:i/>
        </w:rPr>
      </w:pPr>
    </w:p>
    <w:p w:rsidR="000501B7" w:rsidRDefault="000501B7" w:rsidP="00BA3570">
      <w:pPr>
        <w:spacing w:line="360" w:lineRule="auto"/>
        <w:jc w:val="both"/>
        <w:rPr>
          <w:rFonts w:ascii="Arial" w:eastAsia="Calibri" w:hAnsi="Arial" w:cs="Arial"/>
          <w:i/>
        </w:rPr>
      </w:pPr>
    </w:p>
    <w:p w:rsidR="000501B7" w:rsidRDefault="000501B7" w:rsidP="00BA3570">
      <w:pPr>
        <w:spacing w:line="360" w:lineRule="auto"/>
        <w:jc w:val="both"/>
        <w:rPr>
          <w:rFonts w:ascii="Arial" w:eastAsia="Calibri" w:hAnsi="Arial" w:cs="Arial"/>
          <w:i/>
        </w:rPr>
      </w:pPr>
    </w:p>
    <w:p w:rsidR="000501B7" w:rsidRDefault="000501B7" w:rsidP="00BA3570">
      <w:pPr>
        <w:spacing w:line="360" w:lineRule="auto"/>
        <w:jc w:val="both"/>
        <w:rPr>
          <w:rFonts w:ascii="Arial" w:eastAsia="Calibri" w:hAnsi="Arial" w:cs="Arial"/>
          <w:i/>
        </w:rPr>
      </w:pPr>
    </w:p>
    <w:p w:rsidR="000501B7" w:rsidRDefault="000501B7" w:rsidP="00BA3570">
      <w:pPr>
        <w:spacing w:line="360" w:lineRule="auto"/>
        <w:jc w:val="both"/>
        <w:rPr>
          <w:rFonts w:ascii="Arial" w:eastAsia="Calibri" w:hAnsi="Arial" w:cs="Arial"/>
          <w:i/>
        </w:rPr>
      </w:pPr>
    </w:p>
    <w:p w:rsidR="000501B7" w:rsidRDefault="000501B7" w:rsidP="00BA3570">
      <w:pPr>
        <w:spacing w:line="360" w:lineRule="auto"/>
        <w:jc w:val="both"/>
        <w:rPr>
          <w:rFonts w:ascii="Arial" w:eastAsia="Calibri" w:hAnsi="Arial" w:cs="Arial"/>
          <w:i/>
        </w:rPr>
      </w:pPr>
    </w:p>
    <w:tbl>
      <w:tblPr>
        <w:tblW w:w="9893" w:type="dxa"/>
        <w:tblInd w:w="-779" w:type="dxa"/>
        <w:tblLook w:val="04A0" w:firstRow="1" w:lastRow="0" w:firstColumn="1" w:lastColumn="0" w:noHBand="0" w:noVBand="1"/>
      </w:tblPr>
      <w:tblGrid>
        <w:gridCol w:w="2080"/>
        <w:gridCol w:w="1904"/>
        <w:gridCol w:w="1820"/>
        <w:gridCol w:w="1363"/>
        <w:gridCol w:w="1363"/>
        <w:gridCol w:w="1363"/>
      </w:tblGrid>
      <w:tr w:rsidR="00BA3570" w:rsidRPr="000335DA" w:rsidTr="00BA3570">
        <w:trPr>
          <w:trHeight w:val="300"/>
        </w:trPr>
        <w:tc>
          <w:tcPr>
            <w:tcW w:w="8530" w:type="dxa"/>
            <w:gridSpan w:val="5"/>
            <w:tcBorders>
              <w:top w:val="nil"/>
              <w:left w:val="nil"/>
              <w:bottom w:val="nil"/>
              <w:right w:val="nil"/>
            </w:tcBorders>
            <w:shd w:val="clear" w:color="auto" w:fill="auto"/>
            <w:noWrap/>
            <w:vAlign w:val="bottom"/>
            <w:hideMark/>
          </w:tcPr>
          <w:p w:rsidR="00BA3570" w:rsidRPr="000335DA" w:rsidRDefault="00BA3570" w:rsidP="00761E27">
            <w:pPr>
              <w:ind w:hanging="105"/>
              <w:rPr>
                <w:rFonts w:ascii="Arial" w:hAnsi="Arial" w:cs="Arial"/>
                <w:b/>
                <w:bCs/>
                <w:i/>
                <w:iCs/>
                <w:color w:val="000000"/>
                <w:lang w:eastAsia="hr-HR"/>
              </w:rPr>
            </w:pPr>
            <w:r w:rsidRPr="000335DA">
              <w:rPr>
                <w:rFonts w:ascii="Arial" w:eastAsia="Calibri" w:hAnsi="Arial" w:cs="Arial"/>
                <w:b/>
                <w:i/>
              </w:rPr>
              <w:lastRenderedPageBreak/>
              <w:t>POKAZATELJ REZULTATA</w:t>
            </w:r>
            <w:r>
              <w:rPr>
                <w:rFonts w:ascii="Arial" w:eastAsia="Calibri" w:hAnsi="Arial" w:cs="Arial"/>
                <w:b/>
                <w:i/>
              </w:rPr>
              <w:t xml:space="preserve"> </w:t>
            </w:r>
            <w:r w:rsidRPr="000335DA">
              <w:rPr>
                <w:rFonts w:ascii="Arial" w:hAnsi="Arial" w:cs="Arial"/>
                <w:bCs/>
                <w:i/>
                <w:iCs/>
                <w:color w:val="000000"/>
                <w:lang w:eastAsia="hr-HR"/>
              </w:rPr>
              <w:t>(navesti pokazatelje na razini aktivnosti/projekta):</w:t>
            </w:r>
          </w:p>
        </w:tc>
        <w:tc>
          <w:tcPr>
            <w:tcW w:w="1363" w:type="dxa"/>
            <w:tcBorders>
              <w:top w:val="nil"/>
              <w:left w:val="nil"/>
              <w:bottom w:val="nil"/>
              <w:right w:val="nil"/>
            </w:tcBorders>
            <w:shd w:val="clear" w:color="auto" w:fill="auto"/>
            <w:noWrap/>
            <w:vAlign w:val="bottom"/>
            <w:hideMark/>
          </w:tcPr>
          <w:p w:rsidR="00BA3570" w:rsidRPr="000335DA" w:rsidRDefault="00BA3570" w:rsidP="00761E27">
            <w:pPr>
              <w:rPr>
                <w:rFonts w:ascii="Arial" w:hAnsi="Arial" w:cs="Arial"/>
                <w:b/>
                <w:bCs/>
                <w:i/>
                <w:iCs/>
                <w:color w:val="000000"/>
                <w:lang w:eastAsia="hr-HR"/>
              </w:rPr>
            </w:pPr>
          </w:p>
        </w:tc>
      </w:tr>
      <w:tr w:rsidR="00BA3570" w:rsidRPr="000335DA" w:rsidTr="00BA3570">
        <w:trPr>
          <w:trHeight w:val="915"/>
        </w:trPr>
        <w:tc>
          <w:tcPr>
            <w:tcW w:w="2080" w:type="dxa"/>
            <w:tcBorders>
              <w:top w:val="single" w:sz="4" w:space="0" w:color="auto"/>
              <w:left w:val="single" w:sz="4" w:space="0" w:color="auto"/>
              <w:bottom w:val="double" w:sz="6" w:space="0" w:color="auto"/>
              <w:right w:val="single" w:sz="4" w:space="0" w:color="auto"/>
            </w:tcBorders>
            <w:shd w:val="clear" w:color="000000" w:fill="DDEBF7"/>
            <w:vAlign w:val="bottom"/>
            <w:hideMark/>
          </w:tcPr>
          <w:p w:rsidR="00BA3570" w:rsidRPr="000335DA" w:rsidRDefault="00BA3570" w:rsidP="00761E27">
            <w:pPr>
              <w:jc w:val="center"/>
              <w:rPr>
                <w:rFonts w:ascii="Arial" w:hAnsi="Arial" w:cs="Arial"/>
                <w:b/>
                <w:bCs/>
                <w:i/>
                <w:iCs/>
                <w:color w:val="000000"/>
                <w:lang w:eastAsia="hr-HR"/>
              </w:rPr>
            </w:pPr>
            <w:r w:rsidRPr="000335DA">
              <w:rPr>
                <w:rFonts w:ascii="Arial" w:hAnsi="Arial" w:cs="Arial"/>
                <w:b/>
                <w:bCs/>
                <w:i/>
                <w:iCs/>
                <w:color w:val="000000"/>
                <w:lang w:eastAsia="hr-HR"/>
              </w:rPr>
              <w:t>Pokazatelj rezultata</w:t>
            </w:r>
          </w:p>
        </w:tc>
        <w:tc>
          <w:tcPr>
            <w:tcW w:w="1904" w:type="dxa"/>
            <w:tcBorders>
              <w:top w:val="single" w:sz="4" w:space="0" w:color="auto"/>
              <w:left w:val="nil"/>
              <w:bottom w:val="double" w:sz="6" w:space="0" w:color="auto"/>
              <w:right w:val="single" w:sz="4" w:space="0" w:color="auto"/>
            </w:tcBorders>
            <w:shd w:val="clear" w:color="000000" w:fill="DDEBF7"/>
            <w:vAlign w:val="bottom"/>
            <w:hideMark/>
          </w:tcPr>
          <w:p w:rsidR="00BA3570" w:rsidRPr="000335DA" w:rsidRDefault="00BA3570" w:rsidP="00761E27">
            <w:pPr>
              <w:jc w:val="center"/>
              <w:rPr>
                <w:rFonts w:ascii="Arial" w:hAnsi="Arial" w:cs="Arial"/>
                <w:b/>
                <w:bCs/>
                <w:i/>
                <w:iCs/>
                <w:color w:val="000000"/>
                <w:lang w:eastAsia="hr-HR"/>
              </w:rPr>
            </w:pPr>
            <w:r w:rsidRPr="000335DA">
              <w:rPr>
                <w:rFonts w:ascii="Arial" w:hAnsi="Arial" w:cs="Arial"/>
                <w:b/>
                <w:bCs/>
                <w:i/>
                <w:iCs/>
                <w:color w:val="000000"/>
                <w:lang w:eastAsia="hr-HR"/>
              </w:rPr>
              <w:t>Definicija pokazatelja</w:t>
            </w:r>
          </w:p>
        </w:tc>
        <w:tc>
          <w:tcPr>
            <w:tcW w:w="1820" w:type="dxa"/>
            <w:tcBorders>
              <w:top w:val="single" w:sz="4" w:space="0" w:color="auto"/>
              <w:left w:val="nil"/>
              <w:bottom w:val="double" w:sz="6" w:space="0" w:color="auto"/>
              <w:right w:val="single" w:sz="4" w:space="0" w:color="auto"/>
            </w:tcBorders>
            <w:shd w:val="clear" w:color="000000" w:fill="DDEBF7"/>
            <w:vAlign w:val="bottom"/>
            <w:hideMark/>
          </w:tcPr>
          <w:p w:rsidR="00BA3570" w:rsidRPr="000335DA" w:rsidRDefault="00BA3570" w:rsidP="00761E27">
            <w:pPr>
              <w:jc w:val="center"/>
              <w:rPr>
                <w:rFonts w:ascii="Arial" w:hAnsi="Arial" w:cs="Arial"/>
                <w:b/>
                <w:bCs/>
                <w:i/>
                <w:iCs/>
                <w:color w:val="000000"/>
                <w:lang w:eastAsia="hr-HR"/>
              </w:rPr>
            </w:pPr>
            <w:r w:rsidRPr="000335DA">
              <w:rPr>
                <w:rFonts w:ascii="Arial" w:hAnsi="Arial" w:cs="Arial"/>
                <w:b/>
                <w:bCs/>
                <w:i/>
                <w:iCs/>
                <w:color w:val="000000"/>
                <w:lang w:eastAsia="hr-HR"/>
              </w:rPr>
              <w:t>Polazna vrijednost 2023.</w:t>
            </w:r>
          </w:p>
        </w:tc>
        <w:tc>
          <w:tcPr>
            <w:tcW w:w="1363" w:type="dxa"/>
            <w:tcBorders>
              <w:top w:val="single" w:sz="4" w:space="0" w:color="auto"/>
              <w:left w:val="nil"/>
              <w:bottom w:val="double" w:sz="6" w:space="0" w:color="auto"/>
              <w:right w:val="single" w:sz="4" w:space="0" w:color="auto"/>
            </w:tcBorders>
            <w:shd w:val="clear" w:color="000000" w:fill="DDEBF7"/>
            <w:vAlign w:val="bottom"/>
            <w:hideMark/>
          </w:tcPr>
          <w:p w:rsidR="00BA3570" w:rsidRPr="000335DA" w:rsidRDefault="00BA3570" w:rsidP="00761E27">
            <w:pPr>
              <w:jc w:val="center"/>
              <w:rPr>
                <w:rFonts w:ascii="Arial" w:hAnsi="Arial" w:cs="Arial"/>
                <w:b/>
                <w:bCs/>
                <w:i/>
                <w:iCs/>
                <w:color w:val="000000"/>
                <w:lang w:eastAsia="hr-HR"/>
              </w:rPr>
            </w:pPr>
            <w:r w:rsidRPr="000335DA">
              <w:rPr>
                <w:rFonts w:ascii="Arial" w:hAnsi="Arial" w:cs="Arial"/>
                <w:b/>
                <w:bCs/>
                <w:i/>
                <w:iCs/>
                <w:color w:val="000000"/>
                <w:lang w:eastAsia="hr-HR"/>
              </w:rPr>
              <w:t xml:space="preserve">Ciljana vrijednost 2024. </w:t>
            </w:r>
          </w:p>
        </w:tc>
        <w:tc>
          <w:tcPr>
            <w:tcW w:w="1363" w:type="dxa"/>
            <w:tcBorders>
              <w:top w:val="single" w:sz="4" w:space="0" w:color="auto"/>
              <w:left w:val="nil"/>
              <w:bottom w:val="double" w:sz="6" w:space="0" w:color="auto"/>
              <w:right w:val="single" w:sz="4" w:space="0" w:color="auto"/>
            </w:tcBorders>
            <w:shd w:val="clear" w:color="000000" w:fill="DDEBF7"/>
            <w:vAlign w:val="bottom"/>
            <w:hideMark/>
          </w:tcPr>
          <w:p w:rsidR="00BA3570" w:rsidRPr="000335DA" w:rsidRDefault="00BA3570" w:rsidP="00761E27">
            <w:pPr>
              <w:jc w:val="center"/>
              <w:rPr>
                <w:rFonts w:ascii="Arial" w:hAnsi="Arial" w:cs="Arial"/>
                <w:b/>
                <w:bCs/>
                <w:i/>
                <w:iCs/>
                <w:color w:val="000000"/>
                <w:lang w:eastAsia="hr-HR"/>
              </w:rPr>
            </w:pPr>
            <w:r w:rsidRPr="000335DA">
              <w:rPr>
                <w:rFonts w:ascii="Arial" w:hAnsi="Arial" w:cs="Arial"/>
                <w:b/>
                <w:bCs/>
                <w:i/>
                <w:iCs/>
                <w:color w:val="000000"/>
                <w:lang w:eastAsia="hr-HR"/>
              </w:rPr>
              <w:t xml:space="preserve">Ciljana vrijednost 2025. </w:t>
            </w:r>
          </w:p>
        </w:tc>
        <w:tc>
          <w:tcPr>
            <w:tcW w:w="1363" w:type="dxa"/>
            <w:tcBorders>
              <w:top w:val="single" w:sz="4" w:space="0" w:color="auto"/>
              <w:left w:val="nil"/>
              <w:bottom w:val="double" w:sz="6" w:space="0" w:color="auto"/>
              <w:right w:val="single" w:sz="4" w:space="0" w:color="auto"/>
            </w:tcBorders>
            <w:shd w:val="clear" w:color="000000" w:fill="DDEBF7"/>
            <w:vAlign w:val="bottom"/>
            <w:hideMark/>
          </w:tcPr>
          <w:p w:rsidR="00BA3570" w:rsidRPr="000335DA" w:rsidRDefault="00BA3570" w:rsidP="00761E27">
            <w:pPr>
              <w:jc w:val="center"/>
              <w:rPr>
                <w:rFonts w:ascii="Arial" w:hAnsi="Arial" w:cs="Arial"/>
                <w:b/>
                <w:bCs/>
                <w:i/>
                <w:iCs/>
                <w:color w:val="000000"/>
                <w:lang w:eastAsia="hr-HR"/>
              </w:rPr>
            </w:pPr>
            <w:r w:rsidRPr="000335DA">
              <w:rPr>
                <w:rFonts w:ascii="Arial" w:hAnsi="Arial" w:cs="Arial"/>
                <w:b/>
                <w:bCs/>
                <w:i/>
                <w:iCs/>
                <w:color w:val="000000"/>
                <w:lang w:eastAsia="hr-HR"/>
              </w:rPr>
              <w:t xml:space="preserve">Ciljana vrijednost 2026. </w:t>
            </w:r>
          </w:p>
        </w:tc>
      </w:tr>
      <w:tr w:rsidR="00BA3570" w:rsidRPr="000335DA" w:rsidTr="00BA3570">
        <w:trPr>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A3570" w:rsidRPr="00BA3570" w:rsidRDefault="00777173" w:rsidP="00761E27">
            <w:pPr>
              <w:rPr>
                <w:rFonts w:ascii="Arial" w:hAnsi="Arial" w:cs="Arial"/>
                <w:color w:val="000000"/>
                <w:lang w:eastAsia="hr-HR"/>
              </w:rPr>
            </w:pPr>
            <w:r>
              <w:rPr>
                <w:rFonts w:ascii="Arial" w:hAnsi="Arial" w:cs="Arial"/>
                <w:color w:val="000000"/>
                <w:sz w:val="22"/>
                <w:szCs w:val="22"/>
                <w:lang w:eastAsia="hr-HR"/>
              </w:rPr>
              <w:t>Broj</w:t>
            </w:r>
            <w:r w:rsidR="00BA3570" w:rsidRPr="00BA3570">
              <w:rPr>
                <w:rFonts w:ascii="Arial" w:hAnsi="Arial" w:cs="Arial"/>
                <w:color w:val="000000"/>
                <w:sz w:val="22"/>
                <w:szCs w:val="22"/>
                <w:lang w:eastAsia="hr-HR"/>
              </w:rPr>
              <w:t xml:space="preserve"> posjetitelja Muzeja (bez Vestibula)</w:t>
            </w:r>
          </w:p>
        </w:tc>
        <w:tc>
          <w:tcPr>
            <w:tcW w:w="1904"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Posjetitelje se potiče na učenje i nove spoznaje</w:t>
            </w:r>
          </w:p>
        </w:tc>
        <w:tc>
          <w:tcPr>
            <w:tcW w:w="1820"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77173">
            <w:pPr>
              <w:rPr>
                <w:rFonts w:ascii="Arial" w:hAnsi="Arial" w:cs="Arial"/>
                <w:color w:val="000000"/>
                <w:lang w:eastAsia="hr-HR"/>
              </w:rPr>
            </w:pPr>
            <w:r w:rsidRPr="00BA3570">
              <w:rPr>
                <w:rFonts w:ascii="Arial" w:hAnsi="Arial" w:cs="Arial"/>
                <w:color w:val="000000"/>
                <w:sz w:val="22"/>
                <w:szCs w:val="22"/>
                <w:lang w:eastAsia="hr-HR"/>
              </w:rPr>
              <w:t> </w:t>
            </w:r>
            <w:r w:rsidR="00777173">
              <w:rPr>
                <w:rFonts w:ascii="Arial" w:hAnsi="Arial" w:cs="Arial"/>
                <w:color w:val="000000"/>
                <w:sz w:val="22"/>
                <w:szCs w:val="22"/>
                <w:lang w:eastAsia="hr-HR"/>
              </w:rPr>
              <w:t>20.000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w:t>
            </w:r>
            <w:r w:rsidR="00777173">
              <w:rPr>
                <w:rFonts w:ascii="Arial" w:hAnsi="Arial" w:cs="Arial"/>
                <w:color w:val="000000"/>
                <w:sz w:val="22"/>
                <w:szCs w:val="22"/>
                <w:lang w:eastAsia="hr-HR"/>
              </w:rPr>
              <w:t>25.000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777173" w:rsidP="00761E27">
            <w:pPr>
              <w:rPr>
                <w:rFonts w:ascii="Arial" w:hAnsi="Arial" w:cs="Arial"/>
                <w:color w:val="000000"/>
                <w:lang w:eastAsia="hr-HR"/>
              </w:rPr>
            </w:pPr>
            <w:r>
              <w:rPr>
                <w:rFonts w:ascii="Arial" w:hAnsi="Arial" w:cs="Arial"/>
                <w:color w:val="000000"/>
                <w:sz w:val="22"/>
                <w:szCs w:val="22"/>
                <w:lang w:eastAsia="hr-HR"/>
              </w:rPr>
              <w:t>25.500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777173" w:rsidP="00761E27">
            <w:pPr>
              <w:rPr>
                <w:rFonts w:ascii="Arial" w:hAnsi="Arial" w:cs="Arial"/>
                <w:color w:val="000000"/>
                <w:lang w:eastAsia="hr-HR"/>
              </w:rPr>
            </w:pPr>
            <w:r>
              <w:rPr>
                <w:rFonts w:ascii="Arial" w:hAnsi="Arial" w:cs="Arial"/>
                <w:color w:val="000000"/>
                <w:sz w:val="22"/>
                <w:szCs w:val="22"/>
                <w:lang w:eastAsia="hr-HR"/>
              </w:rPr>
              <w:t>25.500</w:t>
            </w:r>
          </w:p>
        </w:tc>
      </w:tr>
      <w:tr w:rsidR="00BA3570" w:rsidRPr="000335DA" w:rsidTr="00BA357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A3570" w:rsidRPr="00BA3570" w:rsidRDefault="00777173" w:rsidP="00777173">
            <w:pPr>
              <w:rPr>
                <w:rFonts w:ascii="Arial" w:hAnsi="Arial" w:cs="Arial"/>
                <w:color w:val="000000"/>
                <w:lang w:eastAsia="hr-HR"/>
              </w:rPr>
            </w:pPr>
            <w:r>
              <w:rPr>
                <w:rFonts w:ascii="Arial" w:hAnsi="Arial" w:cs="Arial"/>
                <w:color w:val="000000"/>
                <w:sz w:val="22"/>
                <w:szCs w:val="22"/>
                <w:lang w:eastAsia="hr-HR"/>
              </w:rPr>
              <w:t>Broj</w:t>
            </w:r>
            <w:r w:rsidR="00BA3570" w:rsidRPr="00BA3570">
              <w:rPr>
                <w:rFonts w:ascii="Arial" w:hAnsi="Arial" w:cs="Arial"/>
                <w:color w:val="000000"/>
                <w:sz w:val="22"/>
                <w:szCs w:val="22"/>
                <w:lang w:eastAsia="hr-HR"/>
              </w:rPr>
              <w:t xml:space="preserve"> posjetitelja Muzeja (Vestibul)</w:t>
            </w:r>
          </w:p>
        </w:tc>
        <w:tc>
          <w:tcPr>
            <w:tcW w:w="1904"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Upoznavanje s novim vizurama, arhitekturom i urbanizmom grada</w:t>
            </w:r>
          </w:p>
        </w:tc>
        <w:tc>
          <w:tcPr>
            <w:tcW w:w="1820"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w:t>
            </w:r>
            <w:r w:rsidR="00777173">
              <w:rPr>
                <w:rFonts w:ascii="Arial" w:hAnsi="Arial" w:cs="Arial"/>
                <w:color w:val="000000"/>
                <w:sz w:val="22"/>
                <w:szCs w:val="22"/>
                <w:lang w:eastAsia="hr-HR"/>
              </w:rPr>
              <w:t>17.000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w:t>
            </w:r>
            <w:r w:rsidR="00777173">
              <w:rPr>
                <w:rFonts w:ascii="Arial" w:hAnsi="Arial" w:cs="Arial"/>
                <w:color w:val="000000"/>
                <w:sz w:val="22"/>
                <w:szCs w:val="22"/>
                <w:lang w:eastAsia="hr-HR"/>
              </w:rPr>
              <w:t>17.000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77173">
            <w:pPr>
              <w:rPr>
                <w:rFonts w:ascii="Arial" w:hAnsi="Arial" w:cs="Arial"/>
                <w:color w:val="000000"/>
                <w:lang w:eastAsia="hr-HR"/>
              </w:rPr>
            </w:pPr>
            <w:r w:rsidRPr="00BA3570">
              <w:rPr>
                <w:rFonts w:ascii="Arial" w:hAnsi="Arial" w:cs="Arial"/>
                <w:color w:val="000000"/>
                <w:sz w:val="22"/>
                <w:szCs w:val="22"/>
                <w:lang w:eastAsia="hr-HR"/>
              </w:rPr>
              <w:t> </w:t>
            </w:r>
            <w:r w:rsidR="00777173">
              <w:rPr>
                <w:rFonts w:ascii="Arial" w:hAnsi="Arial" w:cs="Arial"/>
                <w:color w:val="000000"/>
                <w:sz w:val="22"/>
                <w:szCs w:val="22"/>
                <w:lang w:eastAsia="hr-HR"/>
              </w:rPr>
              <w:t>17.100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w:t>
            </w:r>
            <w:r w:rsidR="00777173">
              <w:rPr>
                <w:rFonts w:ascii="Arial" w:hAnsi="Arial" w:cs="Arial"/>
                <w:color w:val="000000"/>
                <w:sz w:val="22"/>
                <w:szCs w:val="22"/>
                <w:lang w:eastAsia="hr-HR"/>
              </w:rPr>
              <w:t>17.300</w:t>
            </w:r>
          </w:p>
        </w:tc>
      </w:tr>
      <w:tr w:rsidR="00BA3570" w:rsidRPr="000335DA" w:rsidTr="00BA357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A3570" w:rsidRPr="00BA3570" w:rsidRDefault="00777173" w:rsidP="00761E27">
            <w:pPr>
              <w:rPr>
                <w:rFonts w:ascii="Arial" w:hAnsi="Arial" w:cs="Arial"/>
                <w:color w:val="000000"/>
                <w:lang w:eastAsia="hr-HR"/>
              </w:rPr>
            </w:pPr>
            <w:r>
              <w:rPr>
                <w:rFonts w:ascii="Arial" w:hAnsi="Arial" w:cs="Arial"/>
                <w:color w:val="000000"/>
                <w:sz w:val="22"/>
                <w:szCs w:val="22"/>
                <w:lang w:eastAsia="hr-HR"/>
              </w:rPr>
              <w:t>Broj</w:t>
            </w:r>
            <w:r w:rsidR="00BA3570" w:rsidRPr="00BA3570">
              <w:rPr>
                <w:rFonts w:ascii="Arial" w:hAnsi="Arial" w:cs="Arial"/>
                <w:color w:val="000000"/>
                <w:sz w:val="22"/>
                <w:szCs w:val="22"/>
                <w:lang w:eastAsia="hr-HR"/>
              </w:rPr>
              <w:t xml:space="preserve"> djece u Muzeju</w:t>
            </w:r>
          </w:p>
        </w:tc>
        <w:tc>
          <w:tcPr>
            <w:tcW w:w="1904"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Djeca predškolske i školske dobi potiču se na učenje i nova iskustva</w:t>
            </w:r>
          </w:p>
        </w:tc>
        <w:tc>
          <w:tcPr>
            <w:tcW w:w="1820"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77173">
            <w:pPr>
              <w:rPr>
                <w:rFonts w:ascii="Arial" w:hAnsi="Arial" w:cs="Arial"/>
                <w:color w:val="000000"/>
                <w:lang w:eastAsia="hr-HR"/>
              </w:rPr>
            </w:pPr>
            <w:r w:rsidRPr="00BA3570">
              <w:rPr>
                <w:rFonts w:ascii="Arial" w:hAnsi="Arial" w:cs="Arial"/>
                <w:color w:val="000000"/>
                <w:sz w:val="22"/>
                <w:szCs w:val="22"/>
                <w:lang w:eastAsia="hr-HR"/>
              </w:rPr>
              <w:t> </w:t>
            </w:r>
            <w:r w:rsidR="008E45EB">
              <w:rPr>
                <w:rFonts w:ascii="Arial" w:hAnsi="Arial" w:cs="Arial"/>
                <w:color w:val="000000"/>
                <w:sz w:val="22"/>
                <w:szCs w:val="22"/>
                <w:lang w:eastAsia="hr-HR"/>
              </w:rPr>
              <w:t>30</w:t>
            </w:r>
            <w:r w:rsidR="00E77D79">
              <w:rPr>
                <w:rFonts w:ascii="Arial" w:hAnsi="Arial" w:cs="Arial"/>
                <w:color w:val="000000"/>
                <w:sz w:val="22"/>
                <w:szCs w:val="22"/>
                <w:lang w:eastAsia="hr-HR"/>
              </w:rPr>
              <w:t>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E77D79" w:rsidP="00777173">
            <w:pPr>
              <w:rPr>
                <w:rFonts w:ascii="Arial" w:hAnsi="Arial" w:cs="Arial"/>
                <w:color w:val="000000"/>
                <w:lang w:eastAsia="hr-HR"/>
              </w:rPr>
            </w:pPr>
            <w:r>
              <w:rPr>
                <w:rFonts w:ascii="Arial" w:hAnsi="Arial" w:cs="Arial"/>
                <w:color w:val="000000"/>
                <w:sz w:val="22"/>
                <w:szCs w:val="22"/>
                <w:lang w:eastAsia="hr-HR"/>
              </w:rPr>
              <w:t> 3</w:t>
            </w:r>
            <w:r w:rsidR="00777173">
              <w:rPr>
                <w:rFonts w:ascii="Arial" w:hAnsi="Arial" w:cs="Arial"/>
                <w:color w:val="000000"/>
                <w:sz w:val="22"/>
                <w:szCs w:val="22"/>
                <w:lang w:eastAsia="hr-HR"/>
              </w:rPr>
              <w:t>500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E77D79" w:rsidP="00761E27">
            <w:pPr>
              <w:rPr>
                <w:rFonts w:ascii="Arial" w:hAnsi="Arial" w:cs="Arial"/>
                <w:color w:val="000000"/>
                <w:lang w:eastAsia="hr-HR"/>
              </w:rPr>
            </w:pPr>
            <w:r>
              <w:rPr>
                <w:rFonts w:ascii="Arial" w:hAnsi="Arial" w:cs="Arial"/>
                <w:color w:val="000000"/>
                <w:sz w:val="22"/>
                <w:szCs w:val="22"/>
                <w:lang w:eastAsia="hr-HR"/>
              </w:rPr>
              <w:t> 3</w:t>
            </w:r>
            <w:r w:rsidR="00777173">
              <w:rPr>
                <w:rFonts w:ascii="Arial" w:hAnsi="Arial" w:cs="Arial"/>
                <w:color w:val="000000"/>
                <w:sz w:val="22"/>
                <w:szCs w:val="22"/>
                <w:lang w:eastAsia="hr-HR"/>
              </w:rPr>
              <w:t>5</w:t>
            </w:r>
            <w:r w:rsidR="00BA3570" w:rsidRPr="00BA3570">
              <w:rPr>
                <w:rFonts w:ascii="Arial" w:hAnsi="Arial" w:cs="Arial"/>
                <w:color w:val="000000"/>
                <w:sz w:val="22"/>
                <w:szCs w:val="22"/>
                <w:lang w:eastAsia="hr-HR"/>
              </w:rPr>
              <w:t>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E77D79" w:rsidP="00761E27">
            <w:pPr>
              <w:rPr>
                <w:rFonts w:ascii="Arial" w:hAnsi="Arial" w:cs="Arial"/>
                <w:color w:val="000000"/>
                <w:lang w:eastAsia="hr-HR"/>
              </w:rPr>
            </w:pPr>
            <w:r>
              <w:rPr>
                <w:rFonts w:ascii="Arial" w:hAnsi="Arial" w:cs="Arial"/>
                <w:color w:val="000000"/>
                <w:sz w:val="22"/>
                <w:szCs w:val="22"/>
                <w:lang w:eastAsia="hr-HR"/>
              </w:rPr>
              <w:t> 3</w:t>
            </w:r>
            <w:r w:rsidR="00777173">
              <w:rPr>
                <w:rFonts w:ascii="Arial" w:hAnsi="Arial" w:cs="Arial"/>
                <w:color w:val="000000"/>
                <w:sz w:val="22"/>
                <w:szCs w:val="22"/>
                <w:lang w:eastAsia="hr-HR"/>
              </w:rPr>
              <w:t>5</w:t>
            </w:r>
            <w:r w:rsidR="00BA3570" w:rsidRPr="00BA3570">
              <w:rPr>
                <w:rFonts w:ascii="Arial" w:hAnsi="Arial" w:cs="Arial"/>
                <w:color w:val="000000"/>
                <w:sz w:val="22"/>
                <w:szCs w:val="22"/>
                <w:lang w:eastAsia="hr-HR"/>
              </w:rPr>
              <w:t>00</w:t>
            </w:r>
          </w:p>
        </w:tc>
      </w:tr>
      <w:tr w:rsidR="00BA3570" w:rsidRPr="000335DA" w:rsidTr="00BA357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A3570" w:rsidRPr="00BA3570" w:rsidRDefault="00777173" w:rsidP="00761E27">
            <w:pPr>
              <w:rPr>
                <w:rFonts w:ascii="Arial" w:hAnsi="Arial" w:cs="Arial"/>
                <w:color w:val="000000"/>
                <w:lang w:eastAsia="hr-HR"/>
              </w:rPr>
            </w:pPr>
            <w:r>
              <w:rPr>
                <w:rFonts w:ascii="Arial" w:hAnsi="Arial" w:cs="Arial"/>
                <w:color w:val="000000"/>
                <w:sz w:val="22"/>
                <w:szCs w:val="22"/>
                <w:lang w:eastAsia="hr-HR"/>
              </w:rPr>
              <w:t>Broj</w:t>
            </w:r>
            <w:r w:rsidR="00BA3570" w:rsidRPr="00BA3570">
              <w:rPr>
                <w:rFonts w:ascii="Arial" w:hAnsi="Arial" w:cs="Arial"/>
                <w:color w:val="000000"/>
                <w:sz w:val="22"/>
                <w:szCs w:val="22"/>
                <w:lang w:eastAsia="hr-HR"/>
              </w:rPr>
              <w:t xml:space="preserve"> organiziranih posjeta preko uputnice (grupe)</w:t>
            </w:r>
          </w:p>
        </w:tc>
        <w:tc>
          <w:tcPr>
            <w:tcW w:w="1904"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Grupni p</w:t>
            </w:r>
            <w:r w:rsidR="00777173">
              <w:rPr>
                <w:rFonts w:ascii="Arial" w:hAnsi="Arial" w:cs="Arial"/>
                <w:sz w:val="22"/>
                <w:szCs w:val="22"/>
              </w:rPr>
              <w:t>osjetitelji se upozna</w:t>
            </w:r>
            <w:r w:rsidRPr="00BA3570">
              <w:rPr>
                <w:rFonts w:ascii="Arial" w:hAnsi="Arial" w:cs="Arial"/>
                <w:sz w:val="22"/>
                <w:szCs w:val="22"/>
              </w:rPr>
              <w:t>ju s hrvatskom tradicijom i poviješću</w:t>
            </w:r>
          </w:p>
        </w:tc>
        <w:tc>
          <w:tcPr>
            <w:tcW w:w="1820"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77173">
            <w:pPr>
              <w:rPr>
                <w:rFonts w:ascii="Arial" w:hAnsi="Arial" w:cs="Arial"/>
                <w:color w:val="000000"/>
                <w:lang w:eastAsia="hr-HR"/>
              </w:rPr>
            </w:pPr>
            <w:r w:rsidRPr="00BA3570">
              <w:rPr>
                <w:rFonts w:ascii="Arial" w:hAnsi="Arial" w:cs="Arial"/>
                <w:color w:val="000000"/>
                <w:sz w:val="22"/>
                <w:szCs w:val="22"/>
                <w:lang w:eastAsia="hr-HR"/>
              </w:rPr>
              <w:t> 2</w:t>
            </w:r>
            <w:r w:rsidR="00777173">
              <w:rPr>
                <w:rFonts w:ascii="Arial" w:hAnsi="Arial" w:cs="Arial"/>
                <w:color w:val="000000"/>
                <w:sz w:val="22"/>
                <w:szCs w:val="22"/>
                <w:lang w:eastAsia="hr-HR"/>
              </w:rPr>
              <w:t>500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77173">
            <w:pPr>
              <w:rPr>
                <w:rFonts w:ascii="Arial" w:hAnsi="Arial" w:cs="Arial"/>
                <w:color w:val="000000"/>
                <w:lang w:eastAsia="hr-HR"/>
              </w:rPr>
            </w:pPr>
            <w:r w:rsidRPr="00BA3570">
              <w:rPr>
                <w:rFonts w:ascii="Arial" w:hAnsi="Arial" w:cs="Arial"/>
                <w:color w:val="000000"/>
                <w:sz w:val="22"/>
                <w:szCs w:val="22"/>
                <w:lang w:eastAsia="hr-HR"/>
              </w:rPr>
              <w:t> 2</w:t>
            </w:r>
            <w:r w:rsidR="00777173">
              <w:rPr>
                <w:rFonts w:ascii="Arial" w:hAnsi="Arial" w:cs="Arial"/>
                <w:color w:val="000000"/>
                <w:sz w:val="22"/>
                <w:szCs w:val="22"/>
                <w:lang w:eastAsia="hr-HR"/>
              </w:rPr>
              <w:t>500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2</w:t>
            </w:r>
            <w:r w:rsidR="00777173">
              <w:rPr>
                <w:rFonts w:ascii="Arial" w:hAnsi="Arial" w:cs="Arial"/>
                <w:color w:val="000000"/>
                <w:sz w:val="22"/>
                <w:szCs w:val="22"/>
                <w:lang w:eastAsia="hr-HR"/>
              </w:rPr>
              <w:t>500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2</w:t>
            </w:r>
            <w:r w:rsidR="00777173">
              <w:rPr>
                <w:rFonts w:ascii="Arial" w:hAnsi="Arial" w:cs="Arial"/>
                <w:color w:val="000000"/>
                <w:sz w:val="22"/>
                <w:szCs w:val="22"/>
                <w:lang w:eastAsia="hr-HR"/>
              </w:rPr>
              <w:t>500</w:t>
            </w:r>
          </w:p>
        </w:tc>
      </w:tr>
      <w:tr w:rsidR="00BA3570" w:rsidRPr="000335DA" w:rsidTr="00BA357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Broj pregleda muzejskog časopisa</w:t>
            </w:r>
          </w:p>
        </w:tc>
        <w:tc>
          <w:tcPr>
            <w:tcW w:w="1904"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xml:space="preserve">Čitatelji koji prate priloge </w:t>
            </w:r>
            <w:r w:rsidR="008D204D">
              <w:rPr>
                <w:rFonts w:ascii="Arial" w:hAnsi="Arial" w:cs="Arial"/>
                <w:color w:val="000000"/>
                <w:sz w:val="22"/>
                <w:szCs w:val="22"/>
                <w:lang w:eastAsia="hr-HR"/>
              </w:rPr>
              <w:t>u muzejskom</w:t>
            </w:r>
            <w:r w:rsidRPr="00BA3570">
              <w:rPr>
                <w:rFonts w:ascii="Arial" w:hAnsi="Arial" w:cs="Arial"/>
                <w:color w:val="000000"/>
                <w:sz w:val="22"/>
                <w:szCs w:val="22"/>
                <w:lang w:eastAsia="hr-HR"/>
              </w:rPr>
              <w:t xml:space="preserve"> časopis</w:t>
            </w:r>
            <w:r w:rsidR="008D204D">
              <w:rPr>
                <w:rFonts w:ascii="Arial" w:hAnsi="Arial" w:cs="Arial"/>
                <w:color w:val="000000"/>
                <w:sz w:val="22"/>
                <w:szCs w:val="22"/>
                <w:lang w:eastAsia="hr-HR"/>
              </w:rPr>
              <w:t>u</w:t>
            </w:r>
          </w:p>
        </w:tc>
        <w:tc>
          <w:tcPr>
            <w:tcW w:w="1820"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2000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2500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2700</w:t>
            </w:r>
          </w:p>
        </w:tc>
        <w:tc>
          <w:tcPr>
            <w:tcW w:w="1363" w:type="dxa"/>
            <w:tcBorders>
              <w:top w:val="nil"/>
              <w:left w:val="nil"/>
              <w:bottom w:val="single" w:sz="4" w:space="0" w:color="auto"/>
              <w:right w:val="single" w:sz="4" w:space="0" w:color="auto"/>
            </w:tcBorders>
            <w:shd w:val="clear" w:color="auto" w:fill="auto"/>
            <w:noWrap/>
            <w:vAlign w:val="bottom"/>
            <w:hideMark/>
          </w:tcPr>
          <w:p w:rsidR="00BA3570" w:rsidRPr="00BA3570" w:rsidRDefault="00BA3570" w:rsidP="00761E27">
            <w:pPr>
              <w:rPr>
                <w:rFonts w:ascii="Arial" w:hAnsi="Arial" w:cs="Arial"/>
                <w:color w:val="000000"/>
                <w:lang w:eastAsia="hr-HR"/>
              </w:rPr>
            </w:pPr>
            <w:r w:rsidRPr="00BA3570">
              <w:rPr>
                <w:rFonts w:ascii="Arial" w:hAnsi="Arial" w:cs="Arial"/>
                <w:color w:val="000000"/>
                <w:sz w:val="22"/>
                <w:szCs w:val="22"/>
                <w:lang w:eastAsia="hr-HR"/>
              </w:rPr>
              <w:t> 3000</w:t>
            </w:r>
          </w:p>
        </w:tc>
      </w:tr>
    </w:tbl>
    <w:p w:rsidR="00BA3570" w:rsidRPr="000335DA" w:rsidRDefault="00BA3570" w:rsidP="00BA3570">
      <w:pPr>
        <w:spacing w:line="360" w:lineRule="auto"/>
        <w:rPr>
          <w:rFonts w:ascii="Arial" w:hAnsi="Arial" w:cs="Arial"/>
        </w:rPr>
      </w:pPr>
    </w:p>
    <w:p w:rsidR="00BA3570" w:rsidRPr="000335DA" w:rsidRDefault="00BA3570" w:rsidP="00BA3570">
      <w:pPr>
        <w:spacing w:line="360" w:lineRule="auto"/>
        <w:rPr>
          <w:rFonts w:ascii="Arial" w:hAnsi="Arial" w:cs="Arial"/>
        </w:rPr>
      </w:pPr>
    </w:p>
    <w:p w:rsidR="00BA3570" w:rsidRDefault="00BA3570" w:rsidP="00BA3570">
      <w:pPr>
        <w:spacing w:line="360" w:lineRule="auto"/>
      </w:pPr>
    </w:p>
    <w:p w:rsidR="00BA3570" w:rsidRDefault="00BA3570" w:rsidP="00BA3570">
      <w:pPr>
        <w:jc w:val="both"/>
        <w:rPr>
          <w:rFonts w:ascii="Arial" w:hAnsi="Arial" w:cs="Arial"/>
        </w:rPr>
      </w:pPr>
    </w:p>
    <w:p w:rsidR="00BA3570" w:rsidRDefault="00BA3570" w:rsidP="00BA3570">
      <w:pPr>
        <w:ind w:left="5664"/>
        <w:jc w:val="both"/>
        <w:rPr>
          <w:rFonts w:ascii="Arial" w:hAnsi="Arial" w:cs="Arial"/>
        </w:rPr>
      </w:pPr>
      <w:r>
        <w:rPr>
          <w:rFonts w:ascii="Arial" w:hAnsi="Arial" w:cs="Arial"/>
        </w:rPr>
        <w:t>Ravnatelj muzeja</w:t>
      </w:r>
    </w:p>
    <w:p w:rsidR="00BA3570" w:rsidRDefault="00BA3570" w:rsidP="00BA3570">
      <w:pPr>
        <w:ind w:left="5664"/>
        <w:jc w:val="both"/>
        <w:rPr>
          <w:rFonts w:ascii="Arial" w:hAnsi="Arial" w:cs="Arial"/>
          <w:i/>
        </w:rPr>
      </w:pPr>
    </w:p>
    <w:p w:rsidR="001B6104" w:rsidRPr="00AB6AD1" w:rsidRDefault="00A81A50" w:rsidP="00AB6AD1">
      <w:pPr>
        <w:ind w:left="5664"/>
        <w:jc w:val="both"/>
        <w:rPr>
          <w:rFonts w:ascii="Arial" w:hAnsi="Arial" w:cs="Arial"/>
          <w:i/>
        </w:rPr>
      </w:pPr>
      <w:r>
        <w:rPr>
          <w:rFonts w:ascii="Arial" w:hAnsi="Arial" w:cs="Arial"/>
          <w:i/>
        </w:rPr>
        <w:t xml:space="preserve">Dr.sc. </w:t>
      </w:r>
      <w:r w:rsidR="001B6104" w:rsidRPr="00712CDA">
        <w:rPr>
          <w:rFonts w:ascii="Arial" w:hAnsi="Arial" w:cs="Arial"/>
          <w:i/>
        </w:rPr>
        <w:t>Silvio Braica</w:t>
      </w:r>
    </w:p>
    <w:sectPr w:rsidR="001B6104" w:rsidRPr="00AB6AD1" w:rsidSect="005D02C5">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skerville-Roman">
    <w:altName w:val="Times New Roman"/>
    <w:panose1 w:val="00000000000000000000"/>
    <w:charset w:val="00"/>
    <w:family w:val="roman"/>
    <w:notTrueType/>
    <w:pitch w:val="default"/>
  </w:font>
  <w:font w:name="Arno Pro">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C"/>
    <w:multiLevelType w:val="hybridMultilevel"/>
    <w:tmpl w:val="ECBC7A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336D95"/>
    <w:multiLevelType w:val="hybridMultilevel"/>
    <w:tmpl w:val="9E548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FF63E1"/>
    <w:multiLevelType w:val="hybridMultilevel"/>
    <w:tmpl w:val="294EFB6A"/>
    <w:lvl w:ilvl="0" w:tplc="35D48D96">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BBA0133"/>
    <w:multiLevelType w:val="hybridMultilevel"/>
    <w:tmpl w:val="EF92559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A544AA"/>
    <w:multiLevelType w:val="hybridMultilevel"/>
    <w:tmpl w:val="6E5404A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7B1152F"/>
    <w:multiLevelType w:val="hybridMultilevel"/>
    <w:tmpl w:val="F6ACB3C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4B6162"/>
    <w:multiLevelType w:val="hybridMultilevel"/>
    <w:tmpl w:val="69C8B872"/>
    <w:lvl w:ilvl="0" w:tplc="A5483B9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A006D9"/>
    <w:multiLevelType w:val="hybridMultilevel"/>
    <w:tmpl w:val="DD247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E447E6"/>
    <w:multiLevelType w:val="hybridMultilevel"/>
    <w:tmpl w:val="F9B42C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3A2CD5"/>
    <w:multiLevelType w:val="hybridMultilevel"/>
    <w:tmpl w:val="06D0B7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24AC24DC"/>
    <w:multiLevelType w:val="hybridMultilevel"/>
    <w:tmpl w:val="740ED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2A5A1A"/>
    <w:multiLevelType w:val="hybridMultilevel"/>
    <w:tmpl w:val="BDB2E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E385827"/>
    <w:multiLevelType w:val="multilevel"/>
    <w:tmpl w:val="1BA4C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4D23F4"/>
    <w:multiLevelType w:val="hybridMultilevel"/>
    <w:tmpl w:val="1FD0D7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66E5333"/>
    <w:multiLevelType w:val="hybridMultilevel"/>
    <w:tmpl w:val="9A4A8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E8113B9"/>
    <w:multiLevelType w:val="hybridMultilevel"/>
    <w:tmpl w:val="5CC2D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D936D9"/>
    <w:multiLevelType w:val="hybridMultilevel"/>
    <w:tmpl w:val="B87C09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0583ACF"/>
    <w:multiLevelType w:val="hybridMultilevel"/>
    <w:tmpl w:val="8DD6C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51153BE"/>
    <w:multiLevelType w:val="hybridMultilevel"/>
    <w:tmpl w:val="C5B676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9BD0EBB"/>
    <w:multiLevelType w:val="hybridMultilevel"/>
    <w:tmpl w:val="40A45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5076B5"/>
    <w:multiLevelType w:val="hybridMultilevel"/>
    <w:tmpl w:val="A7AC1B9C"/>
    <w:lvl w:ilvl="0" w:tplc="AAD0A0E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EEA25F6"/>
    <w:multiLevelType w:val="hybridMultilevel"/>
    <w:tmpl w:val="FFF04176"/>
    <w:lvl w:ilvl="0" w:tplc="A5483B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12B5B"/>
    <w:multiLevelType w:val="hybridMultilevel"/>
    <w:tmpl w:val="F74A73A4"/>
    <w:lvl w:ilvl="0" w:tplc="D11A48B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3D509C"/>
    <w:multiLevelType w:val="hybridMultilevel"/>
    <w:tmpl w:val="1374AB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E6471BE"/>
    <w:multiLevelType w:val="hybridMultilevel"/>
    <w:tmpl w:val="5C78E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ECD3997"/>
    <w:multiLevelType w:val="hybridMultilevel"/>
    <w:tmpl w:val="99CA6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0B1D01"/>
    <w:multiLevelType w:val="hybridMultilevel"/>
    <w:tmpl w:val="F0EE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DF39AC"/>
    <w:multiLevelType w:val="hybridMultilevel"/>
    <w:tmpl w:val="6B4E1F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3E87A66"/>
    <w:multiLevelType w:val="hybridMultilevel"/>
    <w:tmpl w:val="F72ABC8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4C64E57"/>
    <w:multiLevelType w:val="multilevel"/>
    <w:tmpl w:val="69C075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2B72E8"/>
    <w:multiLevelType w:val="hybridMultilevel"/>
    <w:tmpl w:val="0D0848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5AA0494"/>
    <w:multiLevelType w:val="hybridMultilevel"/>
    <w:tmpl w:val="2ED02A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60A65CE"/>
    <w:multiLevelType w:val="hybridMultilevel"/>
    <w:tmpl w:val="A3C2C02E"/>
    <w:lvl w:ilvl="0" w:tplc="27C06B3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3">
    <w:nsid w:val="67642EEB"/>
    <w:multiLevelType w:val="hybridMultilevel"/>
    <w:tmpl w:val="4156D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91D5D4A"/>
    <w:multiLevelType w:val="hybridMultilevel"/>
    <w:tmpl w:val="5F104AB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A075C0E"/>
    <w:multiLevelType w:val="hybridMultilevel"/>
    <w:tmpl w:val="BEB4A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AFA542D"/>
    <w:multiLevelType w:val="hybridMultilevel"/>
    <w:tmpl w:val="08364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B1667A1"/>
    <w:multiLevelType w:val="multilevel"/>
    <w:tmpl w:val="A90802B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B37182"/>
    <w:multiLevelType w:val="hybridMultilevel"/>
    <w:tmpl w:val="C810ABA4"/>
    <w:lvl w:ilvl="0" w:tplc="A5483B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814CE8"/>
    <w:multiLevelType w:val="hybridMultilevel"/>
    <w:tmpl w:val="A1DAA136"/>
    <w:lvl w:ilvl="0" w:tplc="71D2162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nsid w:val="75131D4B"/>
    <w:multiLevelType w:val="hybridMultilevel"/>
    <w:tmpl w:val="CF4C521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5B158FF"/>
    <w:multiLevelType w:val="hybridMultilevel"/>
    <w:tmpl w:val="CBB20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FE30E3"/>
    <w:multiLevelType w:val="hybridMultilevel"/>
    <w:tmpl w:val="0D0E4000"/>
    <w:lvl w:ilvl="0" w:tplc="041A0001">
      <w:start w:val="106"/>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CE5249E"/>
    <w:multiLevelType w:val="hybridMultilevel"/>
    <w:tmpl w:val="C5B676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FA77EF7"/>
    <w:multiLevelType w:val="hybridMultilevel"/>
    <w:tmpl w:val="6B7E2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43"/>
  </w:num>
  <w:num w:numId="3">
    <w:abstractNumId w:val="28"/>
  </w:num>
  <w:num w:numId="4">
    <w:abstractNumId w:val="29"/>
  </w:num>
  <w:num w:numId="5">
    <w:abstractNumId w:val="6"/>
  </w:num>
  <w:num w:numId="6">
    <w:abstractNumId w:val="38"/>
  </w:num>
  <w:num w:numId="7">
    <w:abstractNumId w:val="21"/>
  </w:num>
  <w:num w:numId="8">
    <w:abstractNumId w:val="41"/>
  </w:num>
  <w:num w:numId="9">
    <w:abstractNumId w:val="26"/>
  </w:num>
  <w:num w:numId="10">
    <w:abstractNumId w:val="37"/>
  </w:num>
  <w:num w:numId="11">
    <w:abstractNumId w:val="31"/>
  </w:num>
  <w:num w:numId="12">
    <w:abstractNumId w:val="7"/>
  </w:num>
  <w:num w:numId="13">
    <w:abstractNumId w:val="15"/>
  </w:num>
  <w:num w:numId="14">
    <w:abstractNumId w:val="25"/>
  </w:num>
  <w:num w:numId="15">
    <w:abstractNumId w:val="19"/>
  </w:num>
  <w:num w:numId="16">
    <w:abstractNumId w:val="22"/>
  </w:num>
  <w:num w:numId="17">
    <w:abstractNumId w:val="44"/>
  </w:num>
  <w:num w:numId="18">
    <w:abstractNumId w:val="40"/>
  </w:num>
  <w:num w:numId="19">
    <w:abstractNumId w:val="1"/>
  </w:num>
  <w:num w:numId="20">
    <w:abstractNumId w:val="20"/>
  </w:num>
  <w:num w:numId="21">
    <w:abstractNumId w:val="34"/>
  </w:num>
  <w:num w:numId="22">
    <w:abstractNumId w:val="3"/>
  </w:num>
  <w:num w:numId="23">
    <w:abstractNumId w:val="32"/>
  </w:num>
  <w:num w:numId="24">
    <w:abstractNumId w:val="10"/>
  </w:num>
  <w:num w:numId="25">
    <w:abstractNumId w:val="16"/>
  </w:num>
  <w:num w:numId="26">
    <w:abstractNumId w:val="0"/>
  </w:num>
  <w:num w:numId="27">
    <w:abstractNumId w:val="33"/>
  </w:num>
  <w:num w:numId="28">
    <w:abstractNumId w:val="2"/>
  </w:num>
  <w:num w:numId="29">
    <w:abstractNumId w:val="42"/>
  </w:num>
  <w:num w:numId="30">
    <w:abstractNumId w:val="8"/>
  </w:num>
  <w:num w:numId="31">
    <w:abstractNumId w:val="23"/>
  </w:num>
  <w:num w:numId="32">
    <w:abstractNumId w:val="14"/>
  </w:num>
  <w:num w:numId="33">
    <w:abstractNumId w:val="9"/>
  </w:num>
  <w:num w:numId="34">
    <w:abstractNumId w:val="11"/>
  </w:num>
  <w:num w:numId="35">
    <w:abstractNumId w:val="13"/>
  </w:num>
  <w:num w:numId="36">
    <w:abstractNumId w:val="36"/>
  </w:num>
  <w:num w:numId="37">
    <w:abstractNumId w:val="24"/>
  </w:num>
  <w:num w:numId="38">
    <w:abstractNumId w:val="4"/>
  </w:num>
  <w:num w:numId="39">
    <w:abstractNumId w:val="5"/>
  </w:num>
  <w:num w:numId="40">
    <w:abstractNumId w:val="17"/>
  </w:num>
  <w:num w:numId="41">
    <w:abstractNumId w:val="35"/>
  </w:num>
  <w:num w:numId="42">
    <w:abstractNumId w:val="39"/>
  </w:num>
  <w:num w:numId="43">
    <w:abstractNumId w:val="27"/>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B6"/>
    <w:rsid w:val="000119EA"/>
    <w:rsid w:val="00015778"/>
    <w:rsid w:val="00035A7F"/>
    <w:rsid w:val="000501B7"/>
    <w:rsid w:val="00087BD9"/>
    <w:rsid w:val="000C6757"/>
    <w:rsid w:val="00130A65"/>
    <w:rsid w:val="00136B51"/>
    <w:rsid w:val="00151CFE"/>
    <w:rsid w:val="001568C3"/>
    <w:rsid w:val="001677B0"/>
    <w:rsid w:val="001B6104"/>
    <w:rsid w:val="00275084"/>
    <w:rsid w:val="002F5616"/>
    <w:rsid w:val="002F6A81"/>
    <w:rsid w:val="003015E4"/>
    <w:rsid w:val="003300AA"/>
    <w:rsid w:val="00346070"/>
    <w:rsid w:val="003608C3"/>
    <w:rsid w:val="00363EBD"/>
    <w:rsid w:val="00400DC3"/>
    <w:rsid w:val="004053AB"/>
    <w:rsid w:val="00480A83"/>
    <w:rsid w:val="004E1C1B"/>
    <w:rsid w:val="005045F5"/>
    <w:rsid w:val="005266B6"/>
    <w:rsid w:val="00593AC9"/>
    <w:rsid w:val="0059401A"/>
    <w:rsid w:val="005A7623"/>
    <w:rsid w:val="005D02C5"/>
    <w:rsid w:val="00620925"/>
    <w:rsid w:val="006369FE"/>
    <w:rsid w:val="006D67FE"/>
    <w:rsid w:val="006E170C"/>
    <w:rsid w:val="007235CB"/>
    <w:rsid w:val="00760079"/>
    <w:rsid w:val="00761E27"/>
    <w:rsid w:val="00777173"/>
    <w:rsid w:val="007A6657"/>
    <w:rsid w:val="007F7BEF"/>
    <w:rsid w:val="00801CAA"/>
    <w:rsid w:val="00825979"/>
    <w:rsid w:val="008371AB"/>
    <w:rsid w:val="00886178"/>
    <w:rsid w:val="00891E3F"/>
    <w:rsid w:val="00895B62"/>
    <w:rsid w:val="008D204D"/>
    <w:rsid w:val="008E45EB"/>
    <w:rsid w:val="00901CF2"/>
    <w:rsid w:val="00922303"/>
    <w:rsid w:val="009E08F3"/>
    <w:rsid w:val="009E2494"/>
    <w:rsid w:val="009F758C"/>
    <w:rsid w:val="00A2661A"/>
    <w:rsid w:val="00A41F15"/>
    <w:rsid w:val="00A50056"/>
    <w:rsid w:val="00A81A50"/>
    <w:rsid w:val="00A9340C"/>
    <w:rsid w:val="00AA2026"/>
    <w:rsid w:val="00AB3569"/>
    <w:rsid w:val="00AB6AD1"/>
    <w:rsid w:val="00AE0AF6"/>
    <w:rsid w:val="00B11C07"/>
    <w:rsid w:val="00B16408"/>
    <w:rsid w:val="00B27F2C"/>
    <w:rsid w:val="00B83E96"/>
    <w:rsid w:val="00BA3570"/>
    <w:rsid w:val="00BB3944"/>
    <w:rsid w:val="00BF68DF"/>
    <w:rsid w:val="00C11078"/>
    <w:rsid w:val="00CA1888"/>
    <w:rsid w:val="00D04CF6"/>
    <w:rsid w:val="00D27ABB"/>
    <w:rsid w:val="00D27FB6"/>
    <w:rsid w:val="00D93B41"/>
    <w:rsid w:val="00DA19FE"/>
    <w:rsid w:val="00DB4367"/>
    <w:rsid w:val="00DC1C69"/>
    <w:rsid w:val="00DC5759"/>
    <w:rsid w:val="00DC5DE0"/>
    <w:rsid w:val="00E252F4"/>
    <w:rsid w:val="00E46A2E"/>
    <w:rsid w:val="00E55763"/>
    <w:rsid w:val="00E701AB"/>
    <w:rsid w:val="00E74332"/>
    <w:rsid w:val="00E77D79"/>
    <w:rsid w:val="00EB14EB"/>
    <w:rsid w:val="00EE2D76"/>
    <w:rsid w:val="00EF6ECB"/>
    <w:rsid w:val="00F47A14"/>
    <w:rsid w:val="00F944DE"/>
    <w:rsid w:val="00FE49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B6104"/>
    <w:pPr>
      <w:spacing w:before="100" w:beforeAutospacing="1" w:after="100" w:afterAutospacing="1"/>
      <w:outlineLvl w:val="1"/>
    </w:pPr>
    <w:rPr>
      <w:b/>
      <w:bCs/>
      <w:sz w:val="36"/>
      <w:szCs w:val="36"/>
      <w:lang w:eastAsia="hr-HR"/>
    </w:rPr>
  </w:style>
  <w:style w:type="paragraph" w:styleId="Heading7">
    <w:name w:val="heading 7"/>
    <w:basedOn w:val="Normal"/>
    <w:next w:val="Normal"/>
    <w:link w:val="Heading7Char"/>
    <w:semiHidden/>
    <w:unhideWhenUsed/>
    <w:qFormat/>
    <w:rsid w:val="001B610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FB6"/>
    <w:rPr>
      <w:color w:val="0000FF"/>
      <w:u w:val="single"/>
    </w:rPr>
  </w:style>
  <w:style w:type="character" w:customStyle="1" w:styleId="Heading2Char">
    <w:name w:val="Heading 2 Char"/>
    <w:basedOn w:val="DefaultParagraphFont"/>
    <w:link w:val="Heading2"/>
    <w:uiPriority w:val="9"/>
    <w:rsid w:val="001B6104"/>
    <w:rPr>
      <w:rFonts w:ascii="Times New Roman" w:eastAsia="Times New Roman" w:hAnsi="Times New Roman" w:cs="Times New Roman"/>
      <w:b/>
      <w:bCs/>
      <w:sz w:val="36"/>
      <w:szCs w:val="36"/>
      <w:lang w:eastAsia="hr-HR"/>
    </w:rPr>
  </w:style>
  <w:style w:type="character" w:customStyle="1" w:styleId="Heading7Char">
    <w:name w:val="Heading 7 Char"/>
    <w:basedOn w:val="DefaultParagraphFont"/>
    <w:link w:val="Heading7"/>
    <w:semiHidden/>
    <w:rsid w:val="001B6104"/>
    <w:rPr>
      <w:rFonts w:ascii="Calibri" w:eastAsia="Times New Roman" w:hAnsi="Calibri" w:cs="Times New Roman"/>
      <w:sz w:val="24"/>
      <w:szCs w:val="24"/>
    </w:rPr>
  </w:style>
  <w:style w:type="paragraph" w:styleId="PlainText">
    <w:name w:val="Plain Text"/>
    <w:basedOn w:val="Normal"/>
    <w:link w:val="PlainTextChar"/>
    <w:rsid w:val="001B6104"/>
    <w:rPr>
      <w:rFonts w:ascii="Courier New" w:hAnsi="Courier New" w:cs="Courier New"/>
      <w:sz w:val="20"/>
      <w:szCs w:val="20"/>
    </w:rPr>
  </w:style>
  <w:style w:type="character" w:customStyle="1" w:styleId="PlainTextChar">
    <w:name w:val="Plain Text Char"/>
    <w:basedOn w:val="DefaultParagraphFont"/>
    <w:link w:val="PlainText"/>
    <w:rsid w:val="001B6104"/>
    <w:rPr>
      <w:rFonts w:ascii="Courier New" w:eastAsia="Times New Roman" w:hAnsi="Courier New" w:cs="Courier New"/>
      <w:sz w:val="20"/>
      <w:szCs w:val="20"/>
    </w:rPr>
  </w:style>
  <w:style w:type="character" w:styleId="Strong">
    <w:name w:val="Strong"/>
    <w:uiPriority w:val="22"/>
    <w:qFormat/>
    <w:rsid w:val="001B6104"/>
    <w:rPr>
      <w:b/>
      <w:bCs/>
    </w:rPr>
  </w:style>
  <w:style w:type="table" w:styleId="TableGrid">
    <w:name w:val="Table Grid"/>
    <w:basedOn w:val="TableNormal"/>
    <w:uiPriority w:val="59"/>
    <w:rsid w:val="001B6104"/>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B6104"/>
    <w:rPr>
      <w:rFonts w:ascii="Tahoma" w:hAnsi="Tahoma" w:cs="Tahoma"/>
      <w:sz w:val="16"/>
      <w:szCs w:val="16"/>
    </w:rPr>
  </w:style>
  <w:style w:type="character" w:customStyle="1" w:styleId="BalloonTextChar">
    <w:name w:val="Balloon Text Char"/>
    <w:basedOn w:val="DefaultParagraphFont"/>
    <w:link w:val="BalloonText"/>
    <w:semiHidden/>
    <w:rsid w:val="001B6104"/>
    <w:rPr>
      <w:rFonts w:ascii="Tahoma" w:eastAsia="Times New Roman" w:hAnsi="Tahoma" w:cs="Tahoma"/>
      <w:sz w:val="16"/>
      <w:szCs w:val="16"/>
    </w:rPr>
  </w:style>
  <w:style w:type="paragraph" w:styleId="ListParagraph">
    <w:name w:val="List Paragraph"/>
    <w:basedOn w:val="Normal"/>
    <w:uiPriority w:val="34"/>
    <w:qFormat/>
    <w:rsid w:val="001B6104"/>
    <w:pPr>
      <w:spacing w:after="200" w:line="276" w:lineRule="auto"/>
      <w:ind w:left="720"/>
      <w:contextualSpacing/>
    </w:pPr>
    <w:rPr>
      <w:rFonts w:ascii="Calibri" w:eastAsia="Calibri" w:hAnsi="Calibri"/>
      <w:sz w:val="22"/>
      <w:szCs w:val="22"/>
    </w:rPr>
  </w:style>
  <w:style w:type="character" w:customStyle="1" w:styleId="Title1">
    <w:name w:val="Title1"/>
    <w:basedOn w:val="DefaultParagraphFont"/>
    <w:rsid w:val="001B6104"/>
  </w:style>
  <w:style w:type="paragraph" w:customStyle="1" w:styleId="style57">
    <w:name w:val="style57"/>
    <w:basedOn w:val="Normal"/>
    <w:rsid w:val="001B6104"/>
    <w:pPr>
      <w:spacing w:before="100" w:beforeAutospacing="1" w:after="100" w:afterAutospacing="1"/>
    </w:pPr>
    <w:rPr>
      <w:rFonts w:ascii="Verdana" w:hAnsi="Verdana"/>
      <w:sz w:val="18"/>
      <w:szCs w:val="18"/>
      <w:lang w:eastAsia="hr-HR"/>
    </w:rPr>
  </w:style>
  <w:style w:type="paragraph" w:customStyle="1" w:styleId="Normal1">
    <w:name w:val="Normal1"/>
    <w:uiPriority w:val="99"/>
    <w:rsid w:val="001B6104"/>
    <w:pPr>
      <w:spacing w:after="0" w:line="240" w:lineRule="auto"/>
    </w:pPr>
    <w:rPr>
      <w:rFonts w:ascii="Times New Roman" w:eastAsia="Times New Roman" w:hAnsi="Times New Roman" w:cs="Times New Roman"/>
      <w:color w:val="000000"/>
      <w:sz w:val="24"/>
      <w:szCs w:val="24"/>
      <w:lang w:eastAsia="hr-HR"/>
    </w:rPr>
  </w:style>
  <w:style w:type="paragraph" w:styleId="BodyText2">
    <w:name w:val="Body Text 2"/>
    <w:basedOn w:val="Normal"/>
    <w:link w:val="BodyText2Char"/>
    <w:rsid w:val="001B6104"/>
    <w:pPr>
      <w:spacing w:after="120" w:line="480" w:lineRule="auto"/>
    </w:pPr>
  </w:style>
  <w:style w:type="character" w:customStyle="1" w:styleId="BodyText2Char">
    <w:name w:val="Body Text 2 Char"/>
    <w:basedOn w:val="DefaultParagraphFont"/>
    <w:link w:val="BodyText2"/>
    <w:rsid w:val="001B6104"/>
    <w:rPr>
      <w:rFonts w:ascii="Times New Roman" w:eastAsia="Times New Roman" w:hAnsi="Times New Roman" w:cs="Times New Roman"/>
      <w:sz w:val="24"/>
      <w:szCs w:val="24"/>
    </w:rPr>
  </w:style>
  <w:style w:type="character" w:customStyle="1" w:styleId="fontstyle01">
    <w:name w:val="fontstyle01"/>
    <w:basedOn w:val="DefaultParagraphFont"/>
    <w:rsid w:val="001B6104"/>
    <w:rPr>
      <w:rFonts w:ascii="Baskerville-Roman" w:hAnsi="Baskerville-Roman" w:hint="default"/>
      <w:b w:val="0"/>
      <w:bCs w:val="0"/>
      <w:i w:val="0"/>
      <w:iCs w:val="0"/>
      <w:color w:val="242021"/>
      <w:sz w:val="20"/>
      <w:szCs w:val="20"/>
    </w:rPr>
  </w:style>
  <w:style w:type="paragraph" w:customStyle="1" w:styleId="style7">
    <w:name w:val="style7"/>
    <w:basedOn w:val="Normal"/>
    <w:rsid w:val="001B6104"/>
    <w:pPr>
      <w:spacing w:before="100" w:beforeAutospacing="1" w:after="100" w:afterAutospacing="1"/>
    </w:pPr>
    <w:rPr>
      <w:b/>
      <w:bCs/>
      <w:color w:val="666666"/>
      <w:sz w:val="15"/>
      <w:szCs w:val="15"/>
      <w:lang w:eastAsia="hr-HR"/>
    </w:rPr>
  </w:style>
  <w:style w:type="paragraph" w:styleId="Header">
    <w:name w:val="header"/>
    <w:basedOn w:val="Normal"/>
    <w:link w:val="HeaderChar"/>
    <w:rsid w:val="001B6104"/>
    <w:pPr>
      <w:tabs>
        <w:tab w:val="center" w:pos="4536"/>
        <w:tab w:val="right" w:pos="9072"/>
      </w:tabs>
    </w:pPr>
  </w:style>
  <w:style w:type="character" w:customStyle="1" w:styleId="HeaderChar">
    <w:name w:val="Header Char"/>
    <w:basedOn w:val="DefaultParagraphFont"/>
    <w:link w:val="Header"/>
    <w:rsid w:val="001B6104"/>
    <w:rPr>
      <w:rFonts w:ascii="Times New Roman" w:eastAsia="Times New Roman" w:hAnsi="Times New Roman" w:cs="Times New Roman"/>
      <w:sz w:val="24"/>
      <w:szCs w:val="24"/>
    </w:rPr>
  </w:style>
  <w:style w:type="paragraph" w:styleId="NoSpacing">
    <w:name w:val="No Spacing"/>
    <w:uiPriority w:val="1"/>
    <w:qFormat/>
    <w:rsid w:val="00087BD9"/>
    <w:pPr>
      <w:spacing w:after="0" w:line="240" w:lineRule="auto"/>
    </w:pPr>
  </w:style>
  <w:style w:type="paragraph" w:styleId="BodyText">
    <w:name w:val="Body Text"/>
    <w:basedOn w:val="Normal"/>
    <w:link w:val="BodyTextChar"/>
    <w:uiPriority w:val="99"/>
    <w:semiHidden/>
    <w:unhideWhenUsed/>
    <w:rsid w:val="001568C3"/>
    <w:pPr>
      <w:spacing w:after="120"/>
    </w:pPr>
  </w:style>
  <w:style w:type="character" w:customStyle="1" w:styleId="BodyTextChar">
    <w:name w:val="Body Text Char"/>
    <w:basedOn w:val="DefaultParagraphFont"/>
    <w:link w:val="BodyText"/>
    <w:semiHidden/>
    <w:rsid w:val="001568C3"/>
    <w:rPr>
      <w:rFonts w:ascii="Times New Roman" w:eastAsia="Times New Roman" w:hAnsi="Times New Roman" w:cs="Times New Roman"/>
      <w:sz w:val="24"/>
      <w:szCs w:val="24"/>
    </w:rPr>
  </w:style>
  <w:style w:type="paragraph" w:styleId="NormalWeb">
    <w:name w:val="Normal (Web)"/>
    <w:basedOn w:val="Normal"/>
    <w:uiPriority w:val="99"/>
    <w:unhideWhenUsed/>
    <w:rsid w:val="001568C3"/>
    <w:pPr>
      <w:spacing w:before="100" w:beforeAutospacing="1" w:after="100" w:afterAutospacing="1"/>
    </w:pPr>
    <w:rPr>
      <w:rFonts w:eastAsiaTheme="minorHAnsi"/>
      <w:lang w:eastAsia="hr-HR"/>
    </w:rPr>
  </w:style>
  <w:style w:type="character" w:customStyle="1" w:styleId="A2">
    <w:name w:val="A2"/>
    <w:uiPriority w:val="99"/>
    <w:rsid w:val="00BA3570"/>
    <w:rPr>
      <w:rFonts w:cs="Arno Pro"/>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B6104"/>
    <w:pPr>
      <w:spacing w:before="100" w:beforeAutospacing="1" w:after="100" w:afterAutospacing="1"/>
      <w:outlineLvl w:val="1"/>
    </w:pPr>
    <w:rPr>
      <w:b/>
      <w:bCs/>
      <w:sz w:val="36"/>
      <w:szCs w:val="36"/>
      <w:lang w:eastAsia="hr-HR"/>
    </w:rPr>
  </w:style>
  <w:style w:type="paragraph" w:styleId="Heading7">
    <w:name w:val="heading 7"/>
    <w:basedOn w:val="Normal"/>
    <w:next w:val="Normal"/>
    <w:link w:val="Heading7Char"/>
    <w:semiHidden/>
    <w:unhideWhenUsed/>
    <w:qFormat/>
    <w:rsid w:val="001B610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7FB6"/>
    <w:rPr>
      <w:color w:val="0000FF"/>
      <w:u w:val="single"/>
    </w:rPr>
  </w:style>
  <w:style w:type="character" w:customStyle="1" w:styleId="Heading2Char">
    <w:name w:val="Heading 2 Char"/>
    <w:basedOn w:val="DefaultParagraphFont"/>
    <w:link w:val="Heading2"/>
    <w:uiPriority w:val="9"/>
    <w:rsid w:val="001B6104"/>
    <w:rPr>
      <w:rFonts w:ascii="Times New Roman" w:eastAsia="Times New Roman" w:hAnsi="Times New Roman" w:cs="Times New Roman"/>
      <w:b/>
      <w:bCs/>
      <w:sz w:val="36"/>
      <w:szCs w:val="36"/>
      <w:lang w:eastAsia="hr-HR"/>
    </w:rPr>
  </w:style>
  <w:style w:type="character" w:customStyle="1" w:styleId="Heading7Char">
    <w:name w:val="Heading 7 Char"/>
    <w:basedOn w:val="DefaultParagraphFont"/>
    <w:link w:val="Heading7"/>
    <w:semiHidden/>
    <w:rsid w:val="001B6104"/>
    <w:rPr>
      <w:rFonts w:ascii="Calibri" w:eastAsia="Times New Roman" w:hAnsi="Calibri" w:cs="Times New Roman"/>
      <w:sz w:val="24"/>
      <w:szCs w:val="24"/>
    </w:rPr>
  </w:style>
  <w:style w:type="paragraph" w:styleId="PlainText">
    <w:name w:val="Plain Text"/>
    <w:basedOn w:val="Normal"/>
    <w:link w:val="PlainTextChar"/>
    <w:rsid w:val="001B6104"/>
    <w:rPr>
      <w:rFonts w:ascii="Courier New" w:hAnsi="Courier New" w:cs="Courier New"/>
      <w:sz w:val="20"/>
      <w:szCs w:val="20"/>
    </w:rPr>
  </w:style>
  <w:style w:type="character" w:customStyle="1" w:styleId="PlainTextChar">
    <w:name w:val="Plain Text Char"/>
    <w:basedOn w:val="DefaultParagraphFont"/>
    <w:link w:val="PlainText"/>
    <w:rsid w:val="001B6104"/>
    <w:rPr>
      <w:rFonts w:ascii="Courier New" w:eastAsia="Times New Roman" w:hAnsi="Courier New" w:cs="Courier New"/>
      <w:sz w:val="20"/>
      <w:szCs w:val="20"/>
    </w:rPr>
  </w:style>
  <w:style w:type="character" w:styleId="Strong">
    <w:name w:val="Strong"/>
    <w:uiPriority w:val="22"/>
    <w:qFormat/>
    <w:rsid w:val="001B6104"/>
    <w:rPr>
      <w:b/>
      <w:bCs/>
    </w:rPr>
  </w:style>
  <w:style w:type="table" w:styleId="TableGrid">
    <w:name w:val="Table Grid"/>
    <w:basedOn w:val="TableNormal"/>
    <w:uiPriority w:val="59"/>
    <w:rsid w:val="001B6104"/>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B6104"/>
    <w:rPr>
      <w:rFonts w:ascii="Tahoma" w:hAnsi="Tahoma" w:cs="Tahoma"/>
      <w:sz w:val="16"/>
      <w:szCs w:val="16"/>
    </w:rPr>
  </w:style>
  <w:style w:type="character" w:customStyle="1" w:styleId="BalloonTextChar">
    <w:name w:val="Balloon Text Char"/>
    <w:basedOn w:val="DefaultParagraphFont"/>
    <w:link w:val="BalloonText"/>
    <w:semiHidden/>
    <w:rsid w:val="001B6104"/>
    <w:rPr>
      <w:rFonts w:ascii="Tahoma" w:eastAsia="Times New Roman" w:hAnsi="Tahoma" w:cs="Tahoma"/>
      <w:sz w:val="16"/>
      <w:szCs w:val="16"/>
    </w:rPr>
  </w:style>
  <w:style w:type="paragraph" w:styleId="ListParagraph">
    <w:name w:val="List Paragraph"/>
    <w:basedOn w:val="Normal"/>
    <w:uiPriority w:val="34"/>
    <w:qFormat/>
    <w:rsid w:val="001B6104"/>
    <w:pPr>
      <w:spacing w:after="200" w:line="276" w:lineRule="auto"/>
      <w:ind w:left="720"/>
      <w:contextualSpacing/>
    </w:pPr>
    <w:rPr>
      <w:rFonts w:ascii="Calibri" w:eastAsia="Calibri" w:hAnsi="Calibri"/>
      <w:sz w:val="22"/>
      <w:szCs w:val="22"/>
    </w:rPr>
  </w:style>
  <w:style w:type="character" w:customStyle="1" w:styleId="Title1">
    <w:name w:val="Title1"/>
    <w:basedOn w:val="DefaultParagraphFont"/>
    <w:rsid w:val="001B6104"/>
  </w:style>
  <w:style w:type="paragraph" w:customStyle="1" w:styleId="style57">
    <w:name w:val="style57"/>
    <w:basedOn w:val="Normal"/>
    <w:rsid w:val="001B6104"/>
    <w:pPr>
      <w:spacing w:before="100" w:beforeAutospacing="1" w:after="100" w:afterAutospacing="1"/>
    </w:pPr>
    <w:rPr>
      <w:rFonts w:ascii="Verdana" w:hAnsi="Verdana"/>
      <w:sz w:val="18"/>
      <w:szCs w:val="18"/>
      <w:lang w:eastAsia="hr-HR"/>
    </w:rPr>
  </w:style>
  <w:style w:type="paragraph" w:customStyle="1" w:styleId="Normal1">
    <w:name w:val="Normal1"/>
    <w:uiPriority w:val="99"/>
    <w:rsid w:val="001B6104"/>
    <w:pPr>
      <w:spacing w:after="0" w:line="240" w:lineRule="auto"/>
    </w:pPr>
    <w:rPr>
      <w:rFonts w:ascii="Times New Roman" w:eastAsia="Times New Roman" w:hAnsi="Times New Roman" w:cs="Times New Roman"/>
      <w:color w:val="000000"/>
      <w:sz w:val="24"/>
      <w:szCs w:val="24"/>
      <w:lang w:eastAsia="hr-HR"/>
    </w:rPr>
  </w:style>
  <w:style w:type="paragraph" w:styleId="BodyText2">
    <w:name w:val="Body Text 2"/>
    <w:basedOn w:val="Normal"/>
    <w:link w:val="BodyText2Char"/>
    <w:rsid w:val="001B6104"/>
    <w:pPr>
      <w:spacing w:after="120" w:line="480" w:lineRule="auto"/>
    </w:pPr>
  </w:style>
  <w:style w:type="character" w:customStyle="1" w:styleId="BodyText2Char">
    <w:name w:val="Body Text 2 Char"/>
    <w:basedOn w:val="DefaultParagraphFont"/>
    <w:link w:val="BodyText2"/>
    <w:rsid w:val="001B6104"/>
    <w:rPr>
      <w:rFonts w:ascii="Times New Roman" w:eastAsia="Times New Roman" w:hAnsi="Times New Roman" w:cs="Times New Roman"/>
      <w:sz w:val="24"/>
      <w:szCs w:val="24"/>
    </w:rPr>
  </w:style>
  <w:style w:type="character" w:customStyle="1" w:styleId="fontstyle01">
    <w:name w:val="fontstyle01"/>
    <w:basedOn w:val="DefaultParagraphFont"/>
    <w:rsid w:val="001B6104"/>
    <w:rPr>
      <w:rFonts w:ascii="Baskerville-Roman" w:hAnsi="Baskerville-Roman" w:hint="default"/>
      <w:b w:val="0"/>
      <w:bCs w:val="0"/>
      <w:i w:val="0"/>
      <w:iCs w:val="0"/>
      <w:color w:val="242021"/>
      <w:sz w:val="20"/>
      <w:szCs w:val="20"/>
    </w:rPr>
  </w:style>
  <w:style w:type="paragraph" w:customStyle="1" w:styleId="style7">
    <w:name w:val="style7"/>
    <w:basedOn w:val="Normal"/>
    <w:rsid w:val="001B6104"/>
    <w:pPr>
      <w:spacing w:before="100" w:beforeAutospacing="1" w:after="100" w:afterAutospacing="1"/>
    </w:pPr>
    <w:rPr>
      <w:b/>
      <w:bCs/>
      <w:color w:val="666666"/>
      <w:sz w:val="15"/>
      <w:szCs w:val="15"/>
      <w:lang w:eastAsia="hr-HR"/>
    </w:rPr>
  </w:style>
  <w:style w:type="paragraph" w:styleId="Header">
    <w:name w:val="header"/>
    <w:basedOn w:val="Normal"/>
    <w:link w:val="HeaderChar"/>
    <w:rsid w:val="001B6104"/>
    <w:pPr>
      <w:tabs>
        <w:tab w:val="center" w:pos="4536"/>
        <w:tab w:val="right" w:pos="9072"/>
      </w:tabs>
    </w:pPr>
  </w:style>
  <w:style w:type="character" w:customStyle="1" w:styleId="HeaderChar">
    <w:name w:val="Header Char"/>
    <w:basedOn w:val="DefaultParagraphFont"/>
    <w:link w:val="Header"/>
    <w:rsid w:val="001B6104"/>
    <w:rPr>
      <w:rFonts w:ascii="Times New Roman" w:eastAsia="Times New Roman" w:hAnsi="Times New Roman" w:cs="Times New Roman"/>
      <w:sz w:val="24"/>
      <w:szCs w:val="24"/>
    </w:rPr>
  </w:style>
  <w:style w:type="paragraph" w:styleId="NoSpacing">
    <w:name w:val="No Spacing"/>
    <w:uiPriority w:val="1"/>
    <w:qFormat/>
    <w:rsid w:val="00087BD9"/>
    <w:pPr>
      <w:spacing w:after="0" w:line="240" w:lineRule="auto"/>
    </w:pPr>
  </w:style>
  <w:style w:type="paragraph" w:styleId="BodyText">
    <w:name w:val="Body Text"/>
    <w:basedOn w:val="Normal"/>
    <w:link w:val="BodyTextChar"/>
    <w:uiPriority w:val="99"/>
    <w:semiHidden/>
    <w:unhideWhenUsed/>
    <w:rsid w:val="001568C3"/>
    <w:pPr>
      <w:spacing w:after="120"/>
    </w:pPr>
  </w:style>
  <w:style w:type="character" w:customStyle="1" w:styleId="BodyTextChar">
    <w:name w:val="Body Text Char"/>
    <w:basedOn w:val="DefaultParagraphFont"/>
    <w:link w:val="BodyText"/>
    <w:semiHidden/>
    <w:rsid w:val="001568C3"/>
    <w:rPr>
      <w:rFonts w:ascii="Times New Roman" w:eastAsia="Times New Roman" w:hAnsi="Times New Roman" w:cs="Times New Roman"/>
      <w:sz w:val="24"/>
      <w:szCs w:val="24"/>
    </w:rPr>
  </w:style>
  <w:style w:type="paragraph" w:styleId="NormalWeb">
    <w:name w:val="Normal (Web)"/>
    <w:basedOn w:val="Normal"/>
    <w:uiPriority w:val="99"/>
    <w:unhideWhenUsed/>
    <w:rsid w:val="001568C3"/>
    <w:pPr>
      <w:spacing w:before="100" w:beforeAutospacing="1" w:after="100" w:afterAutospacing="1"/>
    </w:pPr>
    <w:rPr>
      <w:rFonts w:eastAsiaTheme="minorHAnsi"/>
      <w:lang w:eastAsia="hr-HR"/>
    </w:rPr>
  </w:style>
  <w:style w:type="character" w:customStyle="1" w:styleId="A2">
    <w:name w:val="A2"/>
    <w:uiPriority w:val="99"/>
    <w:rsid w:val="00BA3570"/>
    <w:rPr>
      <w:rFonts w:cs="Arno 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6986">
      <w:bodyDiv w:val="1"/>
      <w:marLeft w:val="0"/>
      <w:marRight w:val="0"/>
      <w:marTop w:val="0"/>
      <w:marBottom w:val="0"/>
      <w:divBdr>
        <w:top w:val="none" w:sz="0" w:space="0" w:color="auto"/>
        <w:left w:val="none" w:sz="0" w:space="0" w:color="auto"/>
        <w:bottom w:val="none" w:sz="0" w:space="0" w:color="auto"/>
        <w:right w:val="none" w:sz="0" w:space="0" w:color="auto"/>
      </w:divBdr>
    </w:div>
    <w:div w:id="943461747">
      <w:bodyDiv w:val="1"/>
      <w:marLeft w:val="0"/>
      <w:marRight w:val="0"/>
      <w:marTop w:val="0"/>
      <w:marBottom w:val="0"/>
      <w:divBdr>
        <w:top w:val="none" w:sz="0" w:space="0" w:color="auto"/>
        <w:left w:val="none" w:sz="0" w:space="0" w:color="auto"/>
        <w:bottom w:val="none" w:sz="0" w:space="0" w:color="auto"/>
        <w:right w:val="none" w:sz="0" w:space="0" w:color="auto"/>
      </w:divBdr>
    </w:div>
    <w:div w:id="10360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nografski-muzej-split." TargetMode="External"/><Relationship Id="rId3" Type="http://schemas.openxmlformats.org/officeDocument/2006/relationships/styles" Target="styles.xml"/><Relationship Id="rId7" Type="http://schemas.openxmlformats.org/officeDocument/2006/relationships/hyperlink" Target="http://etnografski-muzej-spli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69CF-BE84-4EC2-B09B-C801D820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6029</Words>
  <Characters>34371</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dc:creator>
  <cp:lastModifiedBy>IVA</cp:lastModifiedBy>
  <cp:revision>2</cp:revision>
  <cp:lastPrinted>2023-09-28T08:47:00Z</cp:lastPrinted>
  <dcterms:created xsi:type="dcterms:W3CDTF">2024-01-05T09:33:00Z</dcterms:created>
  <dcterms:modified xsi:type="dcterms:W3CDTF">2024-01-05T09:33:00Z</dcterms:modified>
</cp:coreProperties>
</file>